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6432" behindDoc="0" locked="0" layoutInCell="1" allowOverlap="1" wp14:anchorId="33D915AE" wp14:editId="2A218715">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875714" w:rsidP="00805CEA">
                            <w:pPr>
                              <w:jc w:val="center"/>
                              <w:rPr>
                                <w:rFonts w:ascii="Copperplate Gothic Bold" w:hAnsi="Copperplate Gothic Bold"/>
                                <w:sz w:val="32"/>
                              </w:rPr>
                            </w:pPr>
                            <w:r>
                              <w:rPr>
                                <w:rFonts w:ascii="Copperplate Gothic Bold" w:hAnsi="Copperplate Gothic Bold"/>
                                <w:sz w:val="32"/>
                                <w:szCs w:val="32"/>
                              </w:rPr>
                              <w:t>Winter</w:t>
                            </w:r>
                            <w:r w:rsidR="001A064C">
                              <w:rPr>
                                <w:rFonts w:ascii="Copperplate Gothic Bold" w:hAnsi="Copperplate Gothic Bold"/>
                                <w:sz w:val="32"/>
                              </w:rPr>
                              <w:t>-2016</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p w:rsidR="00805CEA" w:rsidRPr="001A064C" w:rsidRDefault="00735EC5" w:rsidP="00875714">
                            <w:pPr>
                              <w:jc w:val="center"/>
                              <w:rPr>
                                <w:rFonts w:ascii="Copperplate Gothic Bold" w:hAnsi="Copperplate Gothic Bold"/>
                                <w:sz w:val="24"/>
                                <w:szCs w:val="24"/>
                              </w:rPr>
                            </w:pPr>
                            <w:r w:rsidRPr="001A064C">
                              <w:rPr>
                                <w:rFonts w:ascii="Copperplate Gothic Bold" w:hAnsi="Copperplate Gothic Bold"/>
                                <w:sz w:val="24"/>
                                <w:szCs w:val="24"/>
                              </w:rPr>
                              <w:t>Saturday</w:t>
                            </w:r>
                            <w:r w:rsidR="00DC4D7A">
                              <w:rPr>
                                <w:rFonts w:ascii="Copperplate Gothic Bold" w:hAnsi="Copperplate Gothic Bold"/>
                                <w:sz w:val="24"/>
                                <w:szCs w:val="24"/>
                              </w:rPr>
                              <w:t xml:space="preserve">, </w:t>
                            </w:r>
                            <w:r w:rsidR="00875714">
                              <w:rPr>
                                <w:rFonts w:ascii="Copperplate Gothic Bold" w:hAnsi="Copperplate Gothic Bold"/>
                                <w:sz w:val="24"/>
                                <w:szCs w:val="24"/>
                              </w:rPr>
                              <w:t>December 17</w:t>
                            </w:r>
                            <w:r w:rsidR="001A064C">
                              <w:rPr>
                                <w:rFonts w:ascii="Copperplate Gothic Bold" w:hAnsi="Copperplate Gothic Bold"/>
                                <w:sz w:val="24"/>
                                <w:szCs w:val="24"/>
                              </w:rPr>
                              <w:t>,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D915A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Default="00875714" w:rsidP="00805CEA">
                      <w:pPr>
                        <w:jc w:val="center"/>
                        <w:rPr>
                          <w:rFonts w:ascii="Copperplate Gothic Bold" w:hAnsi="Copperplate Gothic Bold"/>
                          <w:sz w:val="32"/>
                        </w:rPr>
                      </w:pPr>
                      <w:r>
                        <w:rPr>
                          <w:rFonts w:ascii="Copperplate Gothic Bold" w:hAnsi="Copperplate Gothic Bold"/>
                          <w:sz w:val="32"/>
                          <w:szCs w:val="32"/>
                        </w:rPr>
                        <w:t>Winter</w:t>
                      </w:r>
                      <w:r w:rsidR="001A064C">
                        <w:rPr>
                          <w:rFonts w:ascii="Copperplate Gothic Bold" w:hAnsi="Copperplate Gothic Bold"/>
                          <w:sz w:val="32"/>
                        </w:rPr>
                        <w:t>-2016</w:t>
                      </w:r>
                    </w:p>
                    <w:p w:rsidR="001A064C" w:rsidRDefault="001A064C" w:rsidP="00805CEA">
                      <w:pPr>
                        <w:jc w:val="center"/>
                        <w:rPr>
                          <w:rFonts w:ascii="Copperplate Gothic Bold" w:hAnsi="Copperplate Gothic Bold"/>
                          <w:sz w:val="24"/>
                          <w:szCs w:val="24"/>
                        </w:rPr>
                      </w:pPr>
                    </w:p>
                    <w:p w:rsidR="001A064C" w:rsidRPr="001A064C" w:rsidRDefault="001A064C" w:rsidP="00805CEA">
                      <w:pPr>
                        <w:jc w:val="center"/>
                        <w:rPr>
                          <w:rFonts w:ascii="Copperplate Gothic Bold" w:hAnsi="Copperplate Gothic Bold"/>
                          <w:sz w:val="24"/>
                          <w:szCs w:val="24"/>
                        </w:rPr>
                      </w:pPr>
                    </w:p>
                    <w:p w:rsidR="00805CEA" w:rsidRPr="001A064C" w:rsidRDefault="00735EC5" w:rsidP="00875714">
                      <w:pPr>
                        <w:jc w:val="center"/>
                        <w:rPr>
                          <w:rFonts w:ascii="Copperplate Gothic Bold" w:hAnsi="Copperplate Gothic Bold"/>
                          <w:sz w:val="24"/>
                          <w:szCs w:val="24"/>
                        </w:rPr>
                      </w:pPr>
                      <w:r w:rsidRPr="001A064C">
                        <w:rPr>
                          <w:rFonts w:ascii="Copperplate Gothic Bold" w:hAnsi="Copperplate Gothic Bold"/>
                          <w:sz w:val="24"/>
                          <w:szCs w:val="24"/>
                        </w:rPr>
                        <w:t>Saturday</w:t>
                      </w:r>
                      <w:r w:rsidR="00DC4D7A">
                        <w:rPr>
                          <w:rFonts w:ascii="Copperplate Gothic Bold" w:hAnsi="Copperplate Gothic Bold"/>
                          <w:sz w:val="24"/>
                          <w:szCs w:val="24"/>
                        </w:rPr>
                        <w:t xml:space="preserve">, </w:t>
                      </w:r>
                      <w:r w:rsidR="00875714">
                        <w:rPr>
                          <w:rFonts w:ascii="Copperplate Gothic Bold" w:hAnsi="Copperplate Gothic Bold"/>
                          <w:sz w:val="24"/>
                          <w:szCs w:val="24"/>
                        </w:rPr>
                        <w:t>December 17</w:t>
                      </w:r>
                      <w:r w:rsidR="001A064C">
                        <w:rPr>
                          <w:rFonts w:ascii="Copperplate Gothic Bold" w:hAnsi="Copperplate Gothic Bold"/>
                          <w:sz w:val="24"/>
                          <w:szCs w:val="24"/>
                        </w:rPr>
                        <w:t>, 2016</w:t>
                      </w:r>
                    </w:p>
                  </w:txbxContent>
                </v:textbox>
              </v:shape>
            </w:pict>
          </mc:Fallback>
        </mc:AlternateContent>
      </w: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spacing w:after="240"/>
        <w:ind w:right="-705" w:hanging="567"/>
        <w:contextualSpacing/>
        <w:jc w:val="center"/>
        <w:rPr>
          <w:rFonts w:asciiTheme="majorBidi" w:hAnsiTheme="majorBidi" w:cstheme="majorBidi"/>
          <w:sz w:val="24"/>
          <w:szCs w:val="24"/>
        </w:rPr>
      </w:pP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6348066C" wp14:editId="5D2B363F">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48066C"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EE62E5" w:rsidRDefault="00EE62E5" w:rsidP="00805CEA">
                      <w:pPr>
                        <w:jc w:val="center"/>
                        <w:rPr>
                          <w:rFonts w:ascii="Berlin Sans FB Demi" w:hAnsi="Berlin Sans FB Demi"/>
                        </w:rPr>
                      </w:pP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v:textbox>
              </v:shape>
            </w:pict>
          </mc:Fallback>
        </mc:AlternateContent>
      </w: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5DCD06FF" wp14:editId="1D9244F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DCD06FF"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Registration Number:</w:t>
                      </w:r>
                    </w:p>
                    <w:p w:rsidR="00DF3D60" w:rsidRDefault="00DF3D60" w:rsidP="00805CEA">
                      <w:pP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v:textbox>
              </v:shape>
            </w:pict>
          </mc:Fallback>
        </mc:AlternateContent>
      </w: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0F6DB4BE" wp14:editId="7EBBA92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6DB4BE"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v:textbox>
              </v:shape>
            </w:pict>
          </mc:Fallback>
        </mc:AlternateContent>
      </w: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005505A1" wp14:editId="58C5977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020FB" w:rsidRDefault="00F020FB" w:rsidP="00F020FB">
                            <w:pPr>
                              <w:rPr>
                                <w:rFonts w:ascii="Arial" w:hAnsi="Arial" w:cs="Arial"/>
                                <w:b/>
                                <w:sz w:val="18"/>
                              </w:rPr>
                            </w:pPr>
                            <w:r w:rsidRPr="00C03376">
                              <w:rPr>
                                <w:rFonts w:ascii="Arial" w:hAnsi="Arial" w:cs="Arial"/>
                                <w:b/>
                                <w:sz w:val="18"/>
                              </w:rPr>
                              <w:t>Time allowed</w:t>
                            </w:r>
                          </w:p>
                          <w:p w:rsidR="00F020FB" w:rsidRDefault="00F020FB" w:rsidP="00F020FB">
                            <w:pPr>
                              <w:rPr>
                                <w:rFonts w:ascii="Arial" w:hAnsi="Arial" w:cs="Arial"/>
                                <w:b/>
                                <w:sz w:val="18"/>
                              </w:rPr>
                            </w:pPr>
                          </w:p>
                          <w:p w:rsidR="00F020FB" w:rsidRPr="00C03376" w:rsidRDefault="00F020FB" w:rsidP="00F020FB">
                            <w:pPr>
                              <w:rPr>
                                <w:rFonts w:ascii="Arial" w:hAnsi="Arial" w:cs="Arial"/>
                                <w:b/>
                                <w:sz w:val="18"/>
                              </w:rPr>
                            </w:pPr>
                          </w:p>
                          <w:p w:rsidR="00F020FB" w:rsidRDefault="00F020FB"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020FB" w:rsidRPr="00C03376" w:rsidRDefault="00F020FB" w:rsidP="00F020FB">
                            <w:pPr>
                              <w:rPr>
                                <w:rFonts w:ascii="Arial" w:hAnsi="Arial" w:cs="Arial"/>
                                <w:sz w:val="18"/>
                              </w:rPr>
                            </w:pPr>
                          </w:p>
                          <w:p w:rsidR="00F020FB" w:rsidRPr="00C03376" w:rsidRDefault="00F020FB"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5CEA" w:rsidRPr="00905C83" w:rsidRDefault="00805CEA"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05505A1"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F020FB" w:rsidRDefault="00F020FB" w:rsidP="00F020FB">
                      <w:pPr>
                        <w:rPr>
                          <w:rFonts w:ascii="Arial" w:hAnsi="Arial" w:cs="Arial"/>
                          <w:b/>
                          <w:sz w:val="18"/>
                        </w:rPr>
                      </w:pPr>
                      <w:r w:rsidRPr="00C03376">
                        <w:rPr>
                          <w:rFonts w:ascii="Arial" w:hAnsi="Arial" w:cs="Arial"/>
                          <w:b/>
                          <w:sz w:val="18"/>
                        </w:rPr>
                        <w:t>Time allowed</w:t>
                      </w:r>
                    </w:p>
                    <w:p w:rsidR="00F020FB" w:rsidRDefault="00F020FB" w:rsidP="00F020FB">
                      <w:pPr>
                        <w:rPr>
                          <w:rFonts w:ascii="Arial" w:hAnsi="Arial" w:cs="Arial"/>
                          <w:b/>
                          <w:sz w:val="18"/>
                        </w:rPr>
                      </w:pPr>
                    </w:p>
                    <w:p w:rsidR="00F020FB" w:rsidRPr="00C03376" w:rsidRDefault="00F020FB" w:rsidP="00F020FB">
                      <w:pPr>
                        <w:rPr>
                          <w:rFonts w:ascii="Arial" w:hAnsi="Arial" w:cs="Arial"/>
                          <w:b/>
                          <w:sz w:val="18"/>
                        </w:rPr>
                      </w:pPr>
                    </w:p>
                    <w:p w:rsidR="00F020FB" w:rsidRDefault="00F020FB"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020FB" w:rsidRPr="00C03376" w:rsidRDefault="00F020FB" w:rsidP="00F020FB">
                      <w:pPr>
                        <w:rPr>
                          <w:rFonts w:ascii="Arial" w:hAnsi="Arial" w:cs="Arial"/>
                          <w:sz w:val="18"/>
                        </w:rPr>
                      </w:pPr>
                    </w:p>
                    <w:p w:rsidR="00F020FB" w:rsidRPr="00C03376" w:rsidRDefault="00F020FB"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5CEA" w:rsidRPr="00905C83" w:rsidRDefault="00805CEA" w:rsidP="00805CEA">
                      <w:pPr>
                        <w:rPr>
                          <w:rFonts w:ascii="Arial" w:hAnsi="Arial"/>
                        </w:rPr>
                      </w:pPr>
                    </w:p>
                  </w:txbxContent>
                </v:textbox>
              </v:shape>
            </w:pict>
          </mc:Fallback>
        </mc:AlternateContent>
      </w:r>
      <w:r w:rsidRPr="00F832D4">
        <w:rPr>
          <w:rFonts w:asciiTheme="majorBidi" w:hAnsiTheme="majorBidi" w:cstheme="majorBidi"/>
          <w:noProof/>
          <w:sz w:val="24"/>
          <w:szCs w:val="24"/>
          <w:lang w:val="en-GB" w:eastAsia="en-GB"/>
        </w:rPr>
        <mc:AlternateContent>
          <mc:Choice Requires="wps">
            <w:drawing>
              <wp:anchor distT="0" distB="0" distL="114300" distR="114300" simplePos="0" relativeHeight="251665408" behindDoc="0" locked="0" layoutInCell="1" allowOverlap="1" wp14:anchorId="2F5100AF" wp14:editId="519407E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F6C6B" w:rsidRDefault="00BF6C6B" w:rsidP="00F020FB">
                            <w:pPr>
                              <w:autoSpaceDE w:val="0"/>
                              <w:autoSpaceDN w:val="0"/>
                              <w:adjustRightInd w:val="0"/>
                              <w:jc w:val="both"/>
                              <w:rPr>
                                <w:rFonts w:ascii="Arial" w:hAnsi="Arial" w:cs="Arial"/>
                                <w:b/>
                                <w:bCs/>
                                <w:sz w:val="18"/>
                                <w:szCs w:val="18"/>
                              </w:rPr>
                            </w:pPr>
                          </w:p>
                          <w:p w:rsidR="00BF6C6B" w:rsidRDefault="00BF6C6B" w:rsidP="00F020FB">
                            <w:pPr>
                              <w:autoSpaceDE w:val="0"/>
                              <w:autoSpaceDN w:val="0"/>
                              <w:adjustRightInd w:val="0"/>
                              <w:jc w:val="both"/>
                              <w:rPr>
                                <w:rFonts w:ascii="Arial" w:hAnsi="Arial" w:cs="Arial"/>
                                <w:b/>
                                <w:bCs/>
                                <w:sz w:val="18"/>
                                <w:szCs w:val="18"/>
                              </w:rPr>
                            </w:pPr>
                          </w:p>
                          <w:p w:rsidR="00F020FB" w:rsidRDefault="00F020FB"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BF6C6B" w:rsidRPr="00ED71C0" w:rsidRDefault="00BF6C6B" w:rsidP="00F020FB">
                            <w:pPr>
                              <w:autoSpaceDE w:val="0"/>
                              <w:autoSpaceDN w:val="0"/>
                              <w:adjustRightInd w:val="0"/>
                              <w:jc w:val="both"/>
                              <w:rPr>
                                <w:rFonts w:ascii="Arial" w:hAnsi="Arial" w:cs="Arial"/>
                                <w:b/>
                                <w:bCs/>
                                <w:sz w:val="18"/>
                                <w:szCs w:val="18"/>
                              </w:rPr>
                            </w:pPr>
                          </w:p>
                          <w:p w:rsidR="00F020FB" w:rsidRPr="00ED71C0" w:rsidRDefault="00F020FB"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F020FB" w:rsidRPr="00ED71C0" w:rsidRDefault="00F020FB"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F020FB" w:rsidRPr="00ED71C0" w:rsidRDefault="00F020FB"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5CEA" w:rsidRPr="00F020FB" w:rsidRDefault="00805CEA" w:rsidP="007B2073">
                            <w:pPr>
                              <w:widowControl/>
                              <w:spacing w:after="120" w:line="276" w:lineRule="auto"/>
                              <w:ind w:left="360"/>
                              <w:contextualSpacing/>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100AF"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BF6C6B" w:rsidRDefault="00BF6C6B" w:rsidP="00F020FB">
                      <w:pPr>
                        <w:autoSpaceDE w:val="0"/>
                        <w:autoSpaceDN w:val="0"/>
                        <w:adjustRightInd w:val="0"/>
                        <w:jc w:val="both"/>
                        <w:rPr>
                          <w:rFonts w:ascii="Arial" w:hAnsi="Arial" w:cs="Arial"/>
                          <w:b/>
                          <w:bCs/>
                          <w:sz w:val="18"/>
                          <w:szCs w:val="18"/>
                        </w:rPr>
                      </w:pPr>
                    </w:p>
                    <w:p w:rsidR="00BF6C6B" w:rsidRDefault="00BF6C6B" w:rsidP="00F020FB">
                      <w:pPr>
                        <w:autoSpaceDE w:val="0"/>
                        <w:autoSpaceDN w:val="0"/>
                        <w:adjustRightInd w:val="0"/>
                        <w:jc w:val="both"/>
                        <w:rPr>
                          <w:rFonts w:ascii="Arial" w:hAnsi="Arial" w:cs="Arial"/>
                          <w:b/>
                          <w:bCs/>
                          <w:sz w:val="18"/>
                          <w:szCs w:val="18"/>
                        </w:rPr>
                      </w:pPr>
                    </w:p>
                    <w:p w:rsidR="00F020FB" w:rsidRDefault="00F020FB"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BF6C6B" w:rsidRPr="00ED71C0" w:rsidRDefault="00BF6C6B" w:rsidP="00F020FB">
                      <w:pPr>
                        <w:autoSpaceDE w:val="0"/>
                        <w:autoSpaceDN w:val="0"/>
                        <w:adjustRightInd w:val="0"/>
                        <w:jc w:val="both"/>
                        <w:rPr>
                          <w:rFonts w:ascii="Arial" w:hAnsi="Arial" w:cs="Arial"/>
                          <w:b/>
                          <w:bCs/>
                          <w:sz w:val="18"/>
                          <w:szCs w:val="18"/>
                        </w:rPr>
                      </w:pPr>
                    </w:p>
                    <w:p w:rsidR="00F020FB" w:rsidRPr="00ED71C0" w:rsidRDefault="00F020FB"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F020FB" w:rsidRPr="00ED71C0" w:rsidRDefault="00F020FB"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F020FB" w:rsidRPr="00ED71C0" w:rsidRDefault="00F020FB"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5CEA" w:rsidRPr="00F020FB" w:rsidRDefault="00805CEA" w:rsidP="007B2073">
                      <w:pPr>
                        <w:widowControl/>
                        <w:spacing w:after="120" w:line="276" w:lineRule="auto"/>
                        <w:ind w:left="360"/>
                        <w:contextualSpacing/>
                        <w:jc w:val="both"/>
                        <w:rPr>
                          <w:rFonts w:asciiTheme="minorBidi" w:hAnsiTheme="minorBidi"/>
                          <w:sz w:val="18"/>
                          <w:szCs w:val="18"/>
                        </w:rPr>
                      </w:pPr>
                    </w:p>
                  </w:txbxContent>
                </v:textbox>
              </v:shape>
            </w:pict>
          </mc:Fallback>
        </mc:AlternateContent>
      </w:r>
      <w:r w:rsidRPr="00F832D4">
        <w:rPr>
          <w:rFonts w:asciiTheme="majorBidi" w:hAnsiTheme="majorBidi" w:cstheme="majorBidi"/>
          <w:sz w:val="24"/>
          <w:szCs w:val="24"/>
          <w:shd w:val="clear" w:color="auto" w:fill="000000"/>
        </w:rPr>
        <w:br w:type="page"/>
      </w:r>
    </w:p>
    <w:p w:rsidR="000A588B" w:rsidRDefault="000A588B" w:rsidP="007E0431">
      <w:pPr>
        <w:ind w:hanging="567"/>
        <w:jc w:val="both"/>
        <w:rPr>
          <w:rFonts w:ascii="Book Antiqua" w:hAnsi="Book Antiqua"/>
          <w:b/>
          <w:bCs/>
          <w:sz w:val="24"/>
          <w:szCs w:val="24"/>
        </w:rPr>
      </w:pPr>
    </w:p>
    <w:p w:rsidR="007E0431" w:rsidRPr="00E90FBC" w:rsidRDefault="007E0431" w:rsidP="007E0431">
      <w:pPr>
        <w:ind w:hanging="567"/>
        <w:jc w:val="both"/>
        <w:rPr>
          <w:rFonts w:ascii="Book Antiqua" w:hAnsi="Book Antiqua"/>
          <w:b/>
          <w:bCs/>
          <w:sz w:val="24"/>
          <w:szCs w:val="24"/>
        </w:rPr>
      </w:pPr>
      <w:r w:rsidRPr="00E90FBC">
        <w:rPr>
          <w:rFonts w:ascii="Book Antiqua" w:hAnsi="Book Antiqua"/>
          <w:b/>
          <w:bCs/>
          <w:sz w:val="24"/>
          <w:szCs w:val="24"/>
        </w:rPr>
        <w:t>Question 1:</w:t>
      </w:r>
    </w:p>
    <w:p w:rsidR="00887415" w:rsidRPr="00887415" w:rsidRDefault="00875714" w:rsidP="00811DD8">
      <w:pPr>
        <w:pStyle w:val="ListParagraph"/>
        <w:numPr>
          <w:ilvl w:val="0"/>
          <w:numId w:val="11"/>
        </w:numPr>
        <w:tabs>
          <w:tab w:val="left" w:pos="4410"/>
        </w:tabs>
        <w:autoSpaceDE w:val="0"/>
        <w:autoSpaceDN w:val="0"/>
        <w:adjustRightInd w:val="0"/>
        <w:spacing w:line="360" w:lineRule="auto"/>
        <w:jc w:val="both"/>
        <w:rPr>
          <w:rFonts w:ascii="Book Antiqua" w:hAnsi="Book Antiqua" w:cs="SwissCond,Bold"/>
          <w:b/>
          <w:bCs/>
          <w:sz w:val="24"/>
          <w:szCs w:val="24"/>
        </w:rPr>
      </w:pPr>
      <w:r w:rsidRPr="00887415">
        <w:rPr>
          <w:rFonts w:ascii="Book Antiqua" w:hAnsi="Book Antiqua" w:cs="SwissCond"/>
          <w:sz w:val="24"/>
          <w:szCs w:val="24"/>
        </w:rPr>
        <w:t>Explain the meaning of audit risk in the conte</w:t>
      </w:r>
      <w:r w:rsidR="00887415">
        <w:rPr>
          <w:rFonts w:ascii="Book Antiqua" w:hAnsi="Book Antiqua" w:cs="SwissCond"/>
          <w:sz w:val="24"/>
          <w:szCs w:val="24"/>
        </w:rPr>
        <w:t xml:space="preserve">xt of the audit risk model.   </w:t>
      </w:r>
    </w:p>
    <w:p w:rsidR="00875714" w:rsidRPr="00887415" w:rsidRDefault="00887415" w:rsidP="00887415">
      <w:pPr>
        <w:pStyle w:val="ListParagraph"/>
        <w:tabs>
          <w:tab w:val="left" w:pos="4410"/>
        </w:tabs>
        <w:autoSpaceDE w:val="0"/>
        <w:autoSpaceDN w:val="0"/>
        <w:adjustRightInd w:val="0"/>
        <w:spacing w:line="360" w:lineRule="auto"/>
        <w:ind w:left="780"/>
        <w:jc w:val="both"/>
        <w:rPr>
          <w:rFonts w:ascii="Book Antiqua" w:hAnsi="Book Antiqua" w:cs="SwissCond,Bold"/>
          <w:b/>
          <w:bCs/>
          <w:sz w:val="24"/>
          <w:szCs w:val="24"/>
        </w:rPr>
      </w:pPr>
      <w:r>
        <w:rPr>
          <w:rFonts w:ascii="Book Antiqua" w:hAnsi="Book Antiqua" w:cs="SwissCond"/>
          <w:sz w:val="24"/>
          <w:szCs w:val="24"/>
        </w:rPr>
        <w:t xml:space="preserve"> </w:t>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sidR="00875714" w:rsidRPr="00887415">
        <w:rPr>
          <w:rFonts w:ascii="Book Antiqua" w:hAnsi="Book Antiqua" w:cs="SwissCond"/>
          <w:sz w:val="24"/>
          <w:szCs w:val="24"/>
        </w:rPr>
        <w:t xml:space="preserve"> </w:t>
      </w:r>
      <w:r w:rsidR="00662ED6">
        <w:rPr>
          <w:rFonts w:ascii="Book Antiqua" w:hAnsi="Book Antiqua" w:cs="SwissCond,Bold"/>
          <w:b/>
          <w:bCs/>
          <w:sz w:val="24"/>
          <w:szCs w:val="24"/>
        </w:rPr>
        <w:t>(3 M</w:t>
      </w:r>
      <w:r w:rsidR="00875714" w:rsidRPr="00887415">
        <w:rPr>
          <w:rFonts w:ascii="Book Antiqua" w:hAnsi="Book Antiqua" w:cs="SwissCond,Bold"/>
          <w:b/>
          <w:bCs/>
          <w:sz w:val="24"/>
          <w:szCs w:val="24"/>
        </w:rPr>
        <w:t>arks)</w:t>
      </w:r>
    </w:p>
    <w:p w:rsidR="00875714" w:rsidRPr="00E9577A" w:rsidRDefault="00875714" w:rsidP="00E9577A">
      <w:pPr>
        <w:pStyle w:val="ListParagraph"/>
        <w:widowControl/>
        <w:numPr>
          <w:ilvl w:val="0"/>
          <w:numId w:val="12"/>
        </w:numPr>
        <w:tabs>
          <w:tab w:val="left" w:pos="4410"/>
        </w:tabs>
        <w:autoSpaceDE w:val="0"/>
        <w:autoSpaceDN w:val="0"/>
        <w:adjustRightInd w:val="0"/>
        <w:spacing w:line="360" w:lineRule="auto"/>
        <w:contextualSpacing/>
        <w:jc w:val="both"/>
        <w:rPr>
          <w:rFonts w:ascii="Book Antiqua" w:hAnsi="Book Antiqua" w:cs="SwissCond"/>
          <w:sz w:val="24"/>
          <w:szCs w:val="24"/>
        </w:rPr>
      </w:pPr>
      <w:r w:rsidRPr="00887415">
        <w:rPr>
          <w:rFonts w:ascii="Book Antiqua" w:hAnsi="Book Antiqua" w:cs="SwissCond"/>
          <w:sz w:val="24"/>
          <w:szCs w:val="24"/>
        </w:rPr>
        <w:t xml:space="preserve">ISA 315 </w:t>
      </w:r>
      <w:r w:rsidRPr="00887415">
        <w:rPr>
          <w:rFonts w:ascii="Book Antiqua" w:hAnsi="Book Antiqua" w:cs="SwissCond,Italic"/>
          <w:sz w:val="24"/>
          <w:szCs w:val="24"/>
        </w:rPr>
        <w:t xml:space="preserve">Identifying and assessing the risks of material misstatement through understanding the entity and its environment </w:t>
      </w:r>
      <w:r w:rsidRPr="00887415">
        <w:rPr>
          <w:rFonts w:ascii="Book Antiqua" w:hAnsi="Book Antiqua" w:cs="SwissCond"/>
          <w:sz w:val="24"/>
          <w:szCs w:val="24"/>
        </w:rPr>
        <w:t>sets out matters that should be documented during the planning stage of an audit.</w:t>
      </w:r>
    </w:p>
    <w:p w:rsidR="00875714" w:rsidRPr="00B612A8" w:rsidRDefault="00875714" w:rsidP="00875714">
      <w:pPr>
        <w:tabs>
          <w:tab w:val="left" w:pos="4410"/>
        </w:tabs>
        <w:autoSpaceDE w:val="0"/>
        <w:autoSpaceDN w:val="0"/>
        <w:adjustRightInd w:val="0"/>
        <w:spacing w:line="360" w:lineRule="auto"/>
        <w:jc w:val="both"/>
        <w:rPr>
          <w:rFonts w:ascii="Book Antiqua" w:hAnsi="Book Antiqua" w:cs="SwissCond,Bold"/>
          <w:b/>
          <w:bCs/>
          <w:sz w:val="24"/>
          <w:szCs w:val="24"/>
        </w:rPr>
      </w:pPr>
      <w:r w:rsidRPr="00887415">
        <w:rPr>
          <w:rFonts w:ascii="Book Antiqua" w:hAnsi="Book Antiqua" w:cs="SwissCond"/>
          <w:b/>
          <w:bCs/>
          <w:sz w:val="24"/>
          <w:szCs w:val="24"/>
        </w:rPr>
        <w:t>List six matters that should be documented during audit planning</w:t>
      </w:r>
      <w:r w:rsidRPr="00B612A8">
        <w:rPr>
          <w:rFonts w:ascii="Book Antiqua" w:hAnsi="Book Antiqua" w:cs="SwissCond"/>
          <w:sz w:val="24"/>
          <w:szCs w:val="24"/>
        </w:rPr>
        <w:t xml:space="preserve">.                   </w:t>
      </w:r>
      <w:r w:rsidR="00662ED6">
        <w:rPr>
          <w:rFonts w:ascii="Book Antiqua" w:hAnsi="Book Antiqua" w:cs="SwissCond,Bold"/>
          <w:b/>
          <w:bCs/>
          <w:sz w:val="24"/>
          <w:szCs w:val="24"/>
        </w:rPr>
        <w:t>(3 M</w:t>
      </w:r>
      <w:r w:rsidRPr="00B612A8">
        <w:rPr>
          <w:rFonts w:ascii="Book Antiqua" w:hAnsi="Book Antiqua" w:cs="SwissCond,Bold"/>
          <w:b/>
          <w:bCs/>
          <w:sz w:val="24"/>
          <w:szCs w:val="24"/>
        </w:rPr>
        <w:t>arks)</w:t>
      </w:r>
    </w:p>
    <w:p w:rsidR="00875714" w:rsidRPr="00887415" w:rsidRDefault="00875714" w:rsidP="00811DD8">
      <w:pPr>
        <w:pStyle w:val="ListParagraph"/>
        <w:widowControl/>
        <w:numPr>
          <w:ilvl w:val="0"/>
          <w:numId w:val="12"/>
        </w:numPr>
        <w:tabs>
          <w:tab w:val="left" w:pos="4410"/>
        </w:tabs>
        <w:autoSpaceDE w:val="0"/>
        <w:autoSpaceDN w:val="0"/>
        <w:adjustRightInd w:val="0"/>
        <w:spacing w:line="360" w:lineRule="auto"/>
        <w:contextualSpacing/>
        <w:jc w:val="both"/>
        <w:rPr>
          <w:rFonts w:ascii="Book Antiqua" w:hAnsi="Book Antiqua" w:cs="SwissCond"/>
          <w:sz w:val="24"/>
          <w:szCs w:val="24"/>
        </w:rPr>
      </w:pPr>
      <w:r w:rsidRPr="00887415">
        <w:rPr>
          <w:rFonts w:ascii="Book Antiqua" w:hAnsi="Book Antiqua" w:cs="SwissCond"/>
          <w:sz w:val="24"/>
          <w:szCs w:val="24"/>
        </w:rPr>
        <w:t xml:space="preserve">ISA 230 </w:t>
      </w:r>
      <w:r w:rsidRPr="00887415">
        <w:rPr>
          <w:rFonts w:ascii="Book Antiqua" w:hAnsi="Book Antiqua" w:cs="SwissCond,Italic"/>
          <w:sz w:val="24"/>
          <w:szCs w:val="24"/>
        </w:rPr>
        <w:t xml:space="preserve">Audit documentation </w:t>
      </w:r>
      <w:r w:rsidRPr="00887415">
        <w:rPr>
          <w:rFonts w:ascii="Book Antiqua" w:hAnsi="Book Antiqua" w:cs="SwissCond"/>
          <w:sz w:val="24"/>
          <w:szCs w:val="24"/>
        </w:rPr>
        <w:t>provides guidance to auditors in respect of audit working papers.</w:t>
      </w:r>
    </w:p>
    <w:p w:rsidR="00875714" w:rsidRPr="00B612A8" w:rsidRDefault="00875714" w:rsidP="00875714">
      <w:pPr>
        <w:autoSpaceDE w:val="0"/>
        <w:autoSpaceDN w:val="0"/>
        <w:adjustRightInd w:val="0"/>
        <w:rPr>
          <w:rFonts w:ascii="Book Antiqua" w:hAnsi="Book Antiqua" w:cs="SwissCond,Bold"/>
          <w:b/>
          <w:bCs/>
          <w:sz w:val="24"/>
          <w:szCs w:val="24"/>
        </w:rPr>
      </w:pPr>
      <w:r w:rsidRPr="00887415">
        <w:rPr>
          <w:rFonts w:ascii="Book Antiqua" w:hAnsi="Book Antiqua" w:cs="SwissCond"/>
          <w:b/>
          <w:bCs/>
          <w:sz w:val="24"/>
          <w:szCs w:val="24"/>
        </w:rPr>
        <w:t>Explain how the classification of risks into categories such as 'high', 'medium' or 'low', helps entities manage their businesses.</w:t>
      </w:r>
      <w:r w:rsidRPr="00B612A8">
        <w:rPr>
          <w:rFonts w:ascii="Book Antiqua" w:hAnsi="Book Antiqua" w:cs="SwissCond"/>
          <w:sz w:val="24"/>
          <w:szCs w:val="24"/>
        </w:rPr>
        <w:t xml:space="preserve">                         </w:t>
      </w:r>
      <w:r w:rsidR="00662ED6">
        <w:rPr>
          <w:rFonts w:ascii="Book Antiqua" w:hAnsi="Book Antiqua" w:cs="SwissCond"/>
          <w:sz w:val="24"/>
          <w:szCs w:val="24"/>
        </w:rPr>
        <w:t xml:space="preserve">                               </w:t>
      </w:r>
      <w:r w:rsidR="00662ED6">
        <w:rPr>
          <w:rFonts w:ascii="Book Antiqua" w:hAnsi="Book Antiqua" w:cs="SwissCond,Bold"/>
          <w:b/>
          <w:bCs/>
          <w:sz w:val="24"/>
          <w:szCs w:val="24"/>
        </w:rPr>
        <w:t>(4 M</w:t>
      </w:r>
      <w:r w:rsidRPr="00B612A8">
        <w:rPr>
          <w:rFonts w:ascii="Book Antiqua" w:hAnsi="Book Antiqua" w:cs="SwissCond,Bold"/>
          <w:b/>
          <w:bCs/>
          <w:sz w:val="24"/>
          <w:szCs w:val="24"/>
        </w:rPr>
        <w:t>arks)</w:t>
      </w:r>
    </w:p>
    <w:p w:rsidR="00875714" w:rsidRPr="00F70BC8" w:rsidRDefault="00875714" w:rsidP="00875714">
      <w:pPr>
        <w:pStyle w:val="Default"/>
        <w:spacing w:line="276" w:lineRule="auto"/>
        <w:jc w:val="both"/>
        <w:rPr>
          <w:rFonts w:cs="SwissCond,Bold"/>
          <w:b/>
          <w:bCs/>
          <w:sz w:val="22"/>
          <w:szCs w:val="22"/>
        </w:rPr>
      </w:pPr>
    </w:p>
    <w:p w:rsidR="00875714" w:rsidRPr="00B612A8" w:rsidRDefault="00875714" w:rsidP="00811DD8">
      <w:pPr>
        <w:pStyle w:val="Default"/>
        <w:numPr>
          <w:ilvl w:val="0"/>
          <w:numId w:val="11"/>
        </w:numPr>
        <w:spacing w:line="276" w:lineRule="auto"/>
        <w:jc w:val="both"/>
      </w:pPr>
      <w:r w:rsidRPr="00B612A8">
        <w:t xml:space="preserve">You are the manager in-charge on the annual audit of Decimal World Limited (DWL) for the year ended December 31, 2009. DWL is a leading manufacturer of electrical appliances. 35% of its </w:t>
      </w:r>
      <w:r w:rsidRPr="00B612A8">
        <w:rPr>
          <w:rFonts w:cstheme="minorBidi"/>
          <w:color w:val="auto"/>
        </w:rPr>
        <w:t xml:space="preserve">shares are held by Binary Pakistan Limited (BPL). However, with the help of some consenting shareholders, BPL has been able to nominate 5 out of 8 directors on the Board. </w:t>
      </w:r>
    </w:p>
    <w:p w:rsidR="00875714" w:rsidRPr="00B612A8" w:rsidRDefault="00875714" w:rsidP="00155228">
      <w:pPr>
        <w:pStyle w:val="Default"/>
        <w:spacing w:line="276" w:lineRule="auto"/>
        <w:ind w:left="720"/>
        <w:jc w:val="both"/>
        <w:rPr>
          <w:rFonts w:cstheme="minorBidi"/>
          <w:color w:val="auto"/>
        </w:rPr>
      </w:pPr>
      <w:r w:rsidRPr="00B612A8">
        <w:rPr>
          <w:rFonts w:cstheme="minorBidi"/>
          <w:color w:val="auto"/>
        </w:rPr>
        <w:t xml:space="preserve">During the planning phase of the audit you became aware of the following matters: </w:t>
      </w:r>
    </w:p>
    <w:p w:rsidR="00875714" w:rsidRPr="00B612A8" w:rsidRDefault="00875714" w:rsidP="00811DD8">
      <w:pPr>
        <w:pStyle w:val="Default"/>
        <w:numPr>
          <w:ilvl w:val="0"/>
          <w:numId w:val="13"/>
        </w:numPr>
        <w:spacing w:after="61" w:line="276" w:lineRule="auto"/>
        <w:jc w:val="both"/>
        <w:rPr>
          <w:rFonts w:cstheme="minorBidi"/>
          <w:color w:val="auto"/>
        </w:rPr>
      </w:pPr>
      <w:r w:rsidRPr="00B612A8">
        <w:rPr>
          <w:rFonts w:cstheme="minorBidi"/>
          <w:color w:val="auto"/>
        </w:rPr>
        <w:t xml:space="preserve">A foreign investor has made a public offer to purchase 51% shares of DWL at a price of </w:t>
      </w:r>
      <w:proofErr w:type="spellStart"/>
      <w:r w:rsidRPr="00B612A8">
        <w:rPr>
          <w:rFonts w:cstheme="minorBidi"/>
          <w:color w:val="auto"/>
        </w:rPr>
        <w:t>Rs</w:t>
      </w:r>
      <w:proofErr w:type="spellEnd"/>
      <w:r w:rsidRPr="00B612A8">
        <w:rPr>
          <w:rFonts w:cstheme="minorBidi"/>
          <w:color w:val="auto"/>
        </w:rPr>
        <w:t xml:space="preserve">. 13 per share. The share price has ranged between </w:t>
      </w:r>
      <w:proofErr w:type="spellStart"/>
      <w:r w:rsidRPr="00B612A8">
        <w:rPr>
          <w:rFonts w:cstheme="minorBidi"/>
          <w:color w:val="auto"/>
        </w:rPr>
        <w:t>Rs</w:t>
      </w:r>
      <w:proofErr w:type="spellEnd"/>
      <w:r w:rsidRPr="00B612A8">
        <w:rPr>
          <w:rFonts w:cstheme="minorBidi"/>
          <w:color w:val="auto"/>
        </w:rPr>
        <w:t xml:space="preserve">. 12 to </w:t>
      </w:r>
      <w:proofErr w:type="spellStart"/>
      <w:r w:rsidRPr="00B612A8">
        <w:rPr>
          <w:rFonts w:cstheme="minorBidi"/>
          <w:color w:val="auto"/>
        </w:rPr>
        <w:t>Rs</w:t>
      </w:r>
      <w:proofErr w:type="spellEnd"/>
      <w:r w:rsidRPr="00B612A8">
        <w:rPr>
          <w:rFonts w:cstheme="minorBidi"/>
          <w:color w:val="auto"/>
        </w:rPr>
        <w:t xml:space="preserve">. 14 per share during the past six months. </w:t>
      </w:r>
    </w:p>
    <w:p w:rsidR="00875714" w:rsidRPr="00B612A8" w:rsidRDefault="00875714" w:rsidP="00811DD8">
      <w:pPr>
        <w:pStyle w:val="Default"/>
        <w:numPr>
          <w:ilvl w:val="0"/>
          <w:numId w:val="13"/>
        </w:numPr>
        <w:spacing w:after="61" w:line="276" w:lineRule="auto"/>
        <w:jc w:val="both"/>
        <w:rPr>
          <w:rFonts w:cstheme="minorBidi"/>
          <w:color w:val="auto"/>
        </w:rPr>
      </w:pPr>
      <w:r w:rsidRPr="00B612A8">
        <w:rPr>
          <w:rFonts w:cstheme="minorBidi"/>
          <w:color w:val="auto"/>
        </w:rPr>
        <w:t xml:space="preserve">The company’s statement of financial position includes a deferred tax asset of </w:t>
      </w:r>
      <w:proofErr w:type="spellStart"/>
      <w:r w:rsidRPr="00B612A8">
        <w:rPr>
          <w:rFonts w:cstheme="minorBidi"/>
          <w:color w:val="auto"/>
        </w:rPr>
        <w:t>Rs</w:t>
      </w:r>
      <w:proofErr w:type="spellEnd"/>
      <w:r w:rsidRPr="00B612A8">
        <w:rPr>
          <w:rFonts w:cstheme="minorBidi"/>
          <w:color w:val="auto"/>
        </w:rPr>
        <w:t xml:space="preserve">. 30 million on account of unutilized tax losses which have accumulated during the loss making period 1999-2004. The management is of the view that future taxable profits would be sufficient to utilize the available tax losses. </w:t>
      </w:r>
    </w:p>
    <w:p w:rsidR="00875714" w:rsidRPr="00113256" w:rsidRDefault="00875714" w:rsidP="00811DD8">
      <w:pPr>
        <w:pStyle w:val="Default"/>
        <w:numPr>
          <w:ilvl w:val="0"/>
          <w:numId w:val="13"/>
        </w:numPr>
        <w:spacing w:line="276" w:lineRule="auto"/>
        <w:jc w:val="both"/>
        <w:rPr>
          <w:rFonts w:cstheme="minorBidi"/>
          <w:color w:val="auto"/>
        </w:rPr>
      </w:pPr>
      <w:r w:rsidRPr="00B612A8">
        <w:rPr>
          <w:rFonts w:cstheme="minorBidi"/>
          <w:color w:val="auto"/>
        </w:rPr>
        <w:t xml:space="preserve">DWL has established an e-commerce division to sell its products through internet. This new division is administered centrally by the head office. This step has been quite successful as the online sales have risen to 20% of the total sales during the year. </w:t>
      </w:r>
    </w:p>
    <w:p w:rsidR="00662ED6" w:rsidRDefault="00662ED6" w:rsidP="00875714">
      <w:pPr>
        <w:pStyle w:val="Default"/>
        <w:jc w:val="both"/>
        <w:rPr>
          <w:b/>
          <w:bCs/>
          <w:color w:val="auto"/>
        </w:rPr>
      </w:pPr>
    </w:p>
    <w:p w:rsidR="00875714" w:rsidRPr="00B612A8" w:rsidRDefault="00875714" w:rsidP="00875714">
      <w:pPr>
        <w:pStyle w:val="Default"/>
        <w:jc w:val="both"/>
        <w:rPr>
          <w:b/>
          <w:bCs/>
          <w:color w:val="auto"/>
        </w:rPr>
      </w:pPr>
      <w:r w:rsidRPr="00B612A8">
        <w:rPr>
          <w:b/>
          <w:bCs/>
          <w:color w:val="auto"/>
        </w:rPr>
        <w:t xml:space="preserve">Required: </w:t>
      </w:r>
    </w:p>
    <w:p w:rsidR="00341801" w:rsidRDefault="00875714" w:rsidP="003E5262">
      <w:pPr>
        <w:rPr>
          <w:b/>
          <w:bCs/>
          <w:sz w:val="24"/>
          <w:szCs w:val="24"/>
        </w:rPr>
      </w:pPr>
      <w:r w:rsidRPr="003E5262">
        <w:rPr>
          <w:rFonts w:ascii="Book Antiqua" w:hAnsi="Book Antiqua"/>
          <w:b/>
          <w:bCs/>
          <w:sz w:val="24"/>
          <w:szCs w:val="24"/>
        </w:rPr>
        <w:t>Identify and explain the audit risks which the auditor should consider while planning the audit of DWL. Also highlight the key areas on which the auditor should place emphasis upon,</w:t>
      </w:r>
      <w:r w:rsidR="003E5262">
        <w:rPr>
          <w:rFonts w:ascii="Book Antiqua" w:hAnsi="Book Antiqua"/>
          <w:b/>
          <w:bCs/>
          <w:sz w:val="24"/>
          <w:szCs w:val="24"/>
        </w:rPr>
        <w:t xml:space="preserve"> </w:t>
      </w:r>
      <w:r w:rsidRPr="003E5262">
        <w:rPr>
          <w:rFonts w:ascii="Book Antiqua" w:hAnsi="Book Antiqua"/>
          <w:b/>
          <w:bCs/>
          <w:sz w:val="24"/>
          <w:szCs w:val="24"/>
        </w:rPr>
        <w:t>to address the above risks.</w:t>
      </w:r>
      <w:r w:rsidRPr="00B612A8">
        <w:rPr>
          <w:b/>
          <w:bCs/>
          <w:sz w:val="24"/>
          <w:szCs w:val="24"/>
        </w:rPr>
        <w:t xml:space="preserve">  </w:t>
      </w:r>
      <w:r w:rsidR="003E5262">
        <w:rPr>
          <w:b/>
          <w:bCs/>
          <w:sz w:val="24"/>
          <w:szCs w:val="24"/>
        </w:rPr>
        <w:tab/>
      </w:r>
      <w:r w:rsidR="003E5262">
        <w:rPr>
          <w:b/>
          <w:bCs/>
          <w:sz w:val="24"/>
          <w:szCs w:val="24"/>
        </w:rPr>
        <w:tab/>
      </w:r>
      <w:r w:rsidR="003E5262" w:rsidRPr="003E5262">
        <w:rPr>
          <w:b/>
          <w:bCs/>
          <w:sz w:val="24"/>
          <w:szCs w:val="24"/>
        </w:rPr>
        <w:tab/>
      </w:r>
      <w:r w:rsidR="00662ED6">
        <w:rPr>
          <w:b/>
          <w:bCs/>
          <w:sz w:val="24"/>
          <w:szCs w:val="24"/>
        </w:rPr>
        <w:tab/>
      </w:r>
      <w:r w:rsidR="003E5262" w:rsidRPr="003E5262">
        <w:rPr>
          <w:b/>
          <w:bCs/>
          <w:sz w:val="24"/>
          <w:szCs w:val="24"/>
        </w:rPr>
        <w:t xml:space="preserve">(10 Marks)                                                                    </w:t>
      </w:r>
      <w:r w:rsidRPr="00B612A8">
        <w:rPr>
          <w:b/>
          <w:bCs/>
          <w:sz w:val="24"/>
          <w:szCs w:val="24"/>
        </w:rPr>
        <w:t xml:space="preserve">   </w:t>
      </w:r>
    </w:p>
    <w:p w:rsidR="00341801" w:rsidRDefault="00341801" w:rsidP="003E5262">
      <w:pPr>
        <w:rPr>
          <w:b/>
          <w:bCs/>
          <w:sz w:val="24"/>
          <w:szCs w:val="24"/>
        </w:rPr>
      </w:pPr>
      <w:r>
        <w:rPr>
          <w:b/>
          <w:bCs/>
          <w:sz w:val="24"/>
          <w:szCs w:val="24"/>
        </w:rPr>
        <w:t>Answer:</w:t>
      </w:r>
    </w:p>
    <w:p w:rsidR="00341801" w:rsidRPr="00904227" w:rsidRDefault="00341801" w:rsidP="00341801">
      <w:pPr>
        <w:widowControl/>
        <w:autoSpaceDE w:val="0"/>
        <w:autoSpaceDN w:val="0"/>
        <w:adjustRightInd w:val="0"/>
        <w:rPr>
          <w:rFonts w:ascii="Book Antiqua" w:hAnsi="Book Antiqua" w:cs="SwissCond,Italic"/>
          <w:i/>
          <w:iCs/>
          <w:sz w:val="24"/>
          <w:szCs w:val="24"/>
        </w:rPr>
      </w:pPr>
      <w:r w:rsidRPr="00904227">
        <w:rPr>
          <w:rFonts w:ascii="Book Antiqua" w:hAnsi="Book Antiqua" w:cs="SwissCond"/>
          <w:b/>
          <w:bCs/>
          <w:sz w:val="24"/>
          <w:szCs w:val="24"/>
        </w:rPr>
        <w:lastRenderedPageBreak/>
        <w:t xml:space="preserve">(a) </w:t>
      </w:r>
      <w:r w:rsidRPr="00904227">
        <w:rPr>
          <w:rFonts w:ascii="Book Antiqua" w:hAnsi="Book Antiqua" w:cs="SwissCond,Italic"/>
          <w:b/>
          <w:bCs/>
          <w:sz w:val="24"/>
          <w:szCs w:val="24"/>
        </w:rPr>
        <w:t>Audit risk</w:t>
      </w:r>
    </w:p>
    <w:p w:rsidR="00341801" w:rsidRPr="00904227" w:rsidRDefault="00341801" w:rsidP="00341801">
      <w:pPr>
        <w:widowControl/>
        <w:autoSpaceDE w:val="0"/>
        <w:autoSpaceDN w:val="0"/>
        <w:adjustRightInd w:val="0"/>
        <w:jc w:val="both"/>
        <w:rPr>
          <w:rFonts w:ascii="Book Antiqua" w:hAnsi="Book Antiqua" w:cs="SwissCond"/>
          <w:sz w:val="24"/>
          <w:szCs w:val="24"/>
        </w:rPr>
      </w:pPr>
      <w:r w:rsidRPr="00904227">
        <w:rPr>
          <w:rFonts w:ascii="Book Antiqua" w:hAnsi="Book Antiqua" w:cs="SwissCond"/>
          <w:sz w:val="24"/>
          <w:szCs w:val="24"/>
        </w:rPr>
        <w:t>Audit risk is the risk that the auditor expresses an inappropriate audit opinion when the financial statements are materially misstated.</w:t>
      </w:r>
    </w:p>
    <w:p w:rsidR="00341801" w:rsidRPr="00904227" w:rsidRDefault="00341801" w:rsidP="00904227">
      <w:pPr>
        <w:widowControl/>
        <w:autoSpaceDE w:val="0"/>
        <w:autoSpaceDN w:val="0"/>
        <w:adjustRightInd w:val="0"/>
        <w:jc w:val="both"/>
        <w:rPr>
          <w:rFonts w:ascii="Book Antiqua" w:hAnsi="Book Antiqua" w:cs="SwissCond"/>
          <w:sz w:val="24"/>
          <w:szCs w:val="24"/>
        </w:rPr>
      </w:pPr>
      <w:r w:rsidRPr="00904227">
        <w:rPr>
          <w:rFonts w:ascii="Book Antiqua" w:hAnsi="Book Antiqua" w:cs="SwissCond"/>
          <w:sz w:val="24"/>
          <w:szCs w:val="24"/>
        </w:rPr>
        <w:t>Audit risk has two major components: one is dependent on the entity being audited and is the risk of</w:t>
      </w:r>
      <w:r w:rsidR="00904227">
        <w:rPr>
          <w:rFonts w:ascii="Book Antiqua" w:hAnsi="Book Antiqua" w:cs="SwissCond"/>
          <w:sz w:val="24"/>
          <w:szCs w:val="24"/>
        </w:rPr>
        <w:t xml:space="preserve"> </w:t>
      </w:r>
      <w:r w:rsidRPr="00904227">
        <w:rPr>
          <w:rFonts w:ascii="Book Antiqua" w:hAnsi="Book Antiqua" w:cs="SwissCond"/>
          <w:sz w:val="24"/>
          <w:szCs w:val="24"/>
        </w:rPr>
        <w:t>material misstatement arising in the financial statements (made up of inherent risk and control risk).</w:t>
      </w:r>
    </w:p>
    <w:p w:rsidR="00341801" w:rsidRPr="00904227" w:rsidRDefault="00341801" w:rsidP="00904227">
      <w:pPr>
        <w:widowControl/>
        <w:autoSpaceDE w:val="0"/>
        <w:autoSpaceDN w:val="0"/>
        <w:adjustRightInd w:val="0"/>
        <w:jc w:val="both"/>
        <w:rPr>
          <w:rFonts w:ascii="Book Antiqua" w:hAnsi="Book Antiqua" w:cs="SwissCond"/>
          <w:sz w:val="24"/>
          <w:szCs w:val="24"/>
        </w:rPr>
      </w:pPr>
      <w:r w:rsidRPr="00904227">
        <w:rPr>
          <w:rFonts w:ascii="Book Antiqua" w:hAnsi="Book Antiqua" w:cs="SwissCond"/>
          <w:sz w:val="24"/>
          <w:szCs w:val="24"/>
        </w:rPr>
        <w:t>Inherent risk is the susceptibility of an assertion to a misstatement that could be material individually or</w:t>
      </w:r>
      <w:r w:rsidR="00904227">
        <w:rPr>
          <w:rFonts w:ascii="Book Antiqua" w:hAnsi="Book Antiqua" w:cs="SwissCond"/>
          <w:sz w:val="24"/>
          <w:szCs w:val="24"/>
        </w:rPr>
        <w:t xml:space="preserve"> </w:t>
      </w:r>
      <w:r w:rsidRPr="00904227">
        <w:rPr>
          <w:rFonts w:ascii="Book Antiqua" w:hAnsi="Book Antiqua" w:cs="SwissCond"/>
          <w:sz w:val="24"/>
          <w:szCs w:val="24"/>
        </w:rPr>
        <w:t>when aggregated with other misstatements, assuming there were no related internal controls.</w:t>
      </w:r>
    </w:p>
    <w:p w:rsidR="00341801" w:rsidRPr="00904227" w:rsidRDefault="00341801" w:rsidP="00341801">
      <w:pPr>
        <w:widowControl/>
        <w:autoSpaceDE w:val="0"/>
        <w:autoSpaceDN w:val="0"/>
        <w:adjustRightInd w:val="0"/>
        <w:jc w:val="both"/>
        <w:rPr>
          <w:rFonts w:ascii="Book Antiqua" w:hAnsi="Book Antiqua" w:cs="SwissCond"/>
          <w:sz w:val="24"/>
          <w:szCs w:val="24"/>
        </w:rPr>
      </w:pPr>
      <w:r w:rsidRPr="00904227">
        <w:rPr>
          <w:rFonts w:ascii="Book Antiqua" w:hAnsi="Book Antiqua" w:cs="SwissCond"/>
          <w:sz w:val="24"/>
          <w:szCs w:val="24"/>
        </w:rPr>
        <w:t>Control risk is the risk that a misstatement that could occur in an assertion and that could be material, either individually or when aggregated with other misstatements, will not be prevented or detected and corrected on a timely basis by the entity's internal control.</w:t>
      </w:r>
    </w:p>
    <w:p w:rsidR="00341801" w:rsidRPr="00904227" w:rsidRDefault="00341801" w:rsidP="00904227">
      <w:pPr>
        <w:widowControl/>
        <w:autoSpaceDE w:val="0"/>
        <w:autoSpaceDN w:val="0"/>
        <w:adjustRightInd w:val="0"/>
        <w:jc w:val="both"/>
        <w:rPr>
          <w:rFonts w:ascii="Book Antiqua" w:hAnsi="Book Antiqua" w:cs="SwissCond"/>
          <w:sz w:val="24"/>
          <w:szCs w:val="24"/>
        </w:rPr>
      </w:pPr>
      <w:r w:rsidRPr="00904227">
        <w:rPr>
          <w:rFonts w:ascii="Book Antiqua" w:hAnsi="Book Antiqua" w:cs="SwissCond"/>
          <w:sz w:val="24"/>
          <w:szCs w:val="24"/>
        </w:rPr>
        <w:t>The other component of audit risk is dependent on the auditor and is the risk that the auditor will not detect material misstatements in the financial statements – this is known as detection risk.</w:t>
      </w:r>
      <w:r w:rsidR="00904227">
        <w:rPr>
          <w:rFonts w:ascii="Book Antiqua" w:hAnsi="Book Antiqua" w:cs="SwissCond"/>
          <w:sz w:val="24"/>
          <w:szCs w:val="24"/>
        </w:rPr>
        <w:t xml:space="preserve"> </w:t>
      </w:r>
      <w:r w:rsidRPr="00904227">
        <w:rPr>
          <w:rFonts w:ascii="Book Antiqua" w:hAnsi="Book Antiqua" w:cs="SwissCond"/>
          <w:sz w:val="24"/>
          <w:szCs w:val="24"/>
        </w:rPr>
        <w:t xml:space="preserve">Audit risk can be </w:t>
      </w:r>
      <w:proofErr w:type="spellStart"/>
      <w:r w:rsidRPr="00904227">
        <w:rPr>
          <w:rFonts w:ascii="Book Antiqua" w:hAnsi="Book Antiqua" w:cs="SwissCond"/>
          <w:sz w:val="24"/>
          <w:szCs w:val="24"/>
        </w:rPr>
        <w:t>summarised</w:t>
      </w:r>
      <w:proofErr w:type="spellEnd"/>
      <w:r w:rsidRPr="00904227">
        <w:rPr>
          <w:rFonts w:ascii="Book Antiqua" w:hAnsi="Book Antiqua" w:cs="SwissCond"/>
          <w:sz w:val="24"/>
          <w:szCs w:val="24"/>
        </w:rPr>
        <w:t xml:space="preserve"> by the following equation:</w:t>
      </w:r>
    </w:p>
    <w:p w:rsidR="00341801" w:rsidRPr="00904227" w:rsidRDefault="00341801" w:rsidP="00341801">
      <w:pPr>
        <w:ind w:right="-846"/>
        <w:jc w:val="both"/>
        <w:rPr>
          <w:rFonts w:ascii="Book Antiqua" w:hAnsi="Book Antiqua"/>
          <w:b/>
          <w:bCs/>
          <w:sz w:val="24"/>
          <w:szCs w:val="24"/>
        </w:rPr>
      </w:pPr>
      <w:r w:rsidRPr="00904227">
        <w:rPr>
          <w:rFonts w:ascii="Book Antiqua" w:hAnsi="Book Antiqua" w:cs="SwissCond"/>
          <w:sz w:val="24"/>
          <w:szCs w:val="24"/>
        </w:rPr>
        <w:t xml:space="preserve">Audit risk = inherent risk </w:t>
      </w:r>
      <w:r w:rsidRPr="00904227">
        <w:rPr>
          <w:rFonts w:ascii="Book Antiqua" w:hAnsi="Book Antiqua" w:cs="Arial"/>
          <w:sz w:val="24"/>
          <w:szCs w:val="24"/>
        </w:rPr>
        <w:t>x</w:t>
      </w:r>
      <w:r w:rsidRPr="00904227">
        <w:rPr>
          <w:rFonts w:ascii="Book Antiqua" w:hAnsi="Book Antiqua" w:cs="Symbol-Identity-H"/>
          <w:sz w:val="24"/>
          <w:szCs w:val="24"/>
        </w:rPr>
        <w:t xml:space="preserve"> </w:t>
      </w:r>
      <w:r w:rsidRPr="00904227">
        <w:rPr>
          <w:rFonts w:ascii="Book Antiqua" w:hAnsi="Book Antiqua" w:cs="SwissCond"/>
          <w:sz w:val="24"/>
          <w:szCs w:val="24"/>
        </w:rPr>
        <w:t xml:space="preserve">control risk </w:t>
      </w:r>
      <w:r w:rsidRPr="00904227">
        <w:rPr>
          <w:rFonts w:ascii="Book Antiqua" w:hAnsi="Book Antiqua" w:cs="Arial"/>
          <w:sz w:val="24"/>
          <w:szCs w:val="24"/>
        </w:rPr>
        <w:t>x</w:t>
      </w:r>
      <w:r w:rsidRPr="00904227">
        <w:rPr>
          <w:rFonts w:ascii="Book Antiqua" w:hAnsi="Book Antiqua" w:cs="Symbol-Identity-H"/>
          <w:sz w:val="24"/>
          <w:szCs w:val="24"/>
        </w:rPr>
        <w:t xml:space="preserve"> </w:t>
      </w:r>
      <w:r w:rsidRPr="00904227">
        <w:rPr>
          <w:rFonts w:ascii="Book Antiqua" w:hAnsi="Book Antiqua" w:cs="SwissCond"/>
          <w:sz w:val="24"/>
          <w:szCs w:val="24"/>
        </w:rPr>
        <w:t>detection risk</w:t>
      </w:r>
    </w:p>
    <w:p w:rsidR="00341801" w:rsidRPr="00904227" w:rsidRDefault="00341801" w:rsidP="00341801">
      <w:pPr>
        <w:ind w:right="-846"/>
        <w:jc w:val="both"/>
        <w:rPr>
          <w:rFonts w:ascii="Book Antiqua" w:hAnsi="Book Antiqua"/>
          <w:b/>
          <w:bCs/>
          <w:sz w:val="24"/>
          <w:szCs w:val="24"/>
        </w:rPr>
      </w:pPr>
    </w:p>
    <w:p w:rsidR="00341801" w:rsidRPr="00904227" w:rsidRDefault="00341801" w:rsidP="00341801">
      <w:pPr>
        <w:widowControl/>
        <w:autoSpaceDE w:val="0"/>
        <w:autoSpaceDN w:val="0"/>
        <w:adjustRightInd w:val="0"/>
        <w:rPr>
          <w:rFonts w:ascii="Book Antiqua" w:hAnsi="Book Antiqua" w:cs="SwissCond,Italic"/>
          <w:b/>
          <w:bCs/>
          <w:color w:val="000000"/>
          <w:sz w:val="24"/>
          <w:szCs w:val="24"/>
        </w:rPr>
      </w:pPr>
      <w:r w:rsidRPr="00904227">
        <w:rPr>
          <w:rFonts w:ascii="Book Antiqua" w:hAnsi="Book Antiqua" w:cs="SwissCond,Italic"/>
          <w:b/>
          <w:bCs/>
          <w:color w:val="000000"/>
          <w:sz w:val="24"/>
          <w:szCs w:val="24"/>
        </w:rPr>
        <w:t>Matters to be documented during audit planning</w:t>
      </w:r>
    </w:p>
    <w:p w:rsidR="00341801" w:rsidRPr="00904227" w:rsidRDefault="00341801" w:rsidP="00904227">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Discussion amongst the audit team about the susceptibility of the financial statements to material</w:t>
      </w:r>
      <w:r w:rsidR="00904227">
        <w:rPr>
          <w:rFonts w:ascii="Book Antiqua" w:hAnsi="Book Antiqua" w:cs="SwissCond"/>
          <w:color w:val="000000"/>
          <w:sz w:val="24"/>
          <w:szCs w:val="24"/>
        </w:rPr>
        <w:t xml:space="preserve"> </w:t>
      </w:r>
      <w:r w:rsidRPr="00904227">
        <w:rPr>
          <w:rFonts w:ascii="Book Antiqua" w:hAnsi="Book Antiqua" w:cs="SwissCond"/>
          <w:color w:val="000000"/>
          <w:sz w:val="24"/>
          <w:szCs w:val="24"/>
        </w:rPr>
        <w:t>misstatements</w:t>
      </w:r>
    </w:p>
    <w:p w:rsidR="00341801" w:rsidRPr="00904227" w:rsidRDefault="00341801" w:rsidP="00341801">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Key elements of the understanding gained of the entity</w:t>
      </w:r>
    </w:p>
    <w:p w:rsidR="00341801" w:rsidRPr="00904227" w:rsidRDefault="00341801" w:rsidP="00341801">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Identified and assessed risks of material misstatement</w:t>
      </w:r>
    </w:p>
    <w:p w:rsidR="00341801" w:rsidRPr="00904227" w:rsidRDefault="00341801" w:rsidP="00341801">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Significant risks identified and related controls evaluated</w:t>
      </w:r>
    </w:p>
    <w:p w:rsidR="00341801" w:rsidRPr="00904227" w:rsidRDefault="00341801" w:rsidP="00341801">
      <w:pPr>
        <w:widowControl/>
        <w:autoSpaceDE w:val="0"/>
        <w:autoSpaceDN w:val="0"/>
        <w:adjustRightInd w:val="0"/>
        <w:rPr>
          <w:rFonts w:ascii="Book Antiqua" w:hAnsi="Book Antiqua" w:cs="SwissCondBlack"/>
          <w:color w:val="FFFFFF"/>
          <w:sz w:val="24"/>
          <w:szCs w:val="24"/>
        </w:rPr>
      </w:pPr>
      <w:r w:rsidRPr="00904227">
        <w:rPr>
          <w:rFonts w:ascii="Book Antiqua" w:hAnsi="Book Antiqua" w:cs="SwissCondBlack"/>
          <w:color w:val="000000"/>
          <w:sz w:val="24"/>
          <w:szCs w:val="24"/>
        </w:rPr>
        <w:t xml:space="preserve">Answers </w:t>
      </w:r>
      <w:r w:rsidRPr="00904227">
        <w:rPr>
          <w:rFonts w:ascii="Book Antiqua" w:hAnsi="Book Antiqua" w:cs="SwissCondBlack"/>
          <w:color w:val="FFFFFF"/>
          <w:sz w:val="24"/>
          <w:szCs w:val="24"/>
        </w:rPr>
        <w:t>93</w:t>
      </w:r>
    </w:p>
    <w:p w:rsidR="00341801" w:rsidRPr="00904227" w:rsidRDefault="00341801" w:rsidP="00341801">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Overall responses to address the risks of material misstatement</w:t>
      </w:r>
    </w:p>
    <w:p w:rsidR="00341801" w:rsidRPr="00904227" w:rsidRDefault="00341801" w:rsidP="00904227">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Nature, extent and timing of further audit procedures linked to the assessed risks at the assertion</w:t>
      </w:r>
      <w:r w:rsidR="00904227">
        <w:rPr>
          <w:rFonts w:ascii="Book Antiqua" w:hAnsi="Book Antiqua" w:cs="SwissCond"/>
          <w:color w:val="000000"/>
          <w:sz w:val="24"/>
          <w:szCs w:val="24"/>
        </w:rPr>
        <w:t xml:space="preserve"> </w:t>
      </w:r>
      <w:r w:rsidRPr="00904227">
        <w:rPr>
          <w:rFonts w:ascii="Book Antiqua" w:hAnsi="Book Antiqua" w:cs="SwissCond"/>
          <w:color w:val="000000"/>
          <w:sz w:val="24"/>
          <w:szCs w:val="24"/>
        </w:rPr>
        <w:t>level</w:t>
      </w:r>
    </w:p>
    <w:p w:rsidR="00341801" w:rsidRPr="00904227" w:rsidRDefault="00341801" w:rsidP="00904227">
      <w:pPr>
        <w:widowControl/>
        <w:autoSpaceDE w:val="0"/>
        <w:autoSpaceDN w:val="0"/>
        <w:adjustRightInd w:val="0"/>
        <w:rPr>
          <w:rFonts w:ascii="Book Antiqua" w:hAnsi="Book Antiqua" w:cs="SwissCond"/>
          <w:color w:val="000000"/>
          <w:sz w:val="24"/>
          <w:szCs w:val="24"/>
        </w:rPr>
      </w:pPr>
      <w:r w:rsidRPr="00904227">
        <w:rPr>
          <w:rFonts w:ascii="Book Antiqua" w:hAnsi="Book Antiqua" w:cs="SwissCond"/>
          <w:color w:val="000000"/>
          <w:sz w:val="24"/>
          <w:szCs w:val="24"/>
        </w:rPr>
        <w:t>– Where reliance is to be placed on the effectiveness of controls from previous audits, conclusions on</w:t>
      </w:r>
      <w:r w:rsidR="00904227">
        <w:rPr>
          <w:rFonts w:ascii="Book Antiqua" w:hAnsi="Book Antiqua" w:cs="SwissCond"/>
          <w:color w:val="000000"/>
          <w:sz w:val="24"/>
          <w:szCs w:val="24"/>
        </w:rPr>
        <w:t xml:space="preserve"> </w:t>
      </w:r>
      <w:r w:rsidRPr="00904227">
        <w:rPr>
          <w:rFonts w:ascii="Book Antiqua" w:hAnsi="Book Antiqua" w:cs="SwissCond"/>
          <w:color w:val="000000"/>
          <w:sz w:val="24"/>
          <w:szCs w:val="24"/>
        </w:rPr>
        <w:t>how this is appropriate</w:t>
      </w:r>
      <w:r w:rsidR="00904227">
        <w:rPr>
          <w:rFonts w:ascii="Book Antiqua" w:hAnsi="Book Antiqua" w:cs="SwissCond"/>
          <w:color w:val="000000"/>
          <w:sz w:val="24"/>
          <w:szCs w:val="24"/>
        </w:rPr>
        <w:t>.</w:t>
      </w:r>
    </w:p>
    <w:p w:rsidR="00856749" w:rsidRDefault="00856749" w:rsidP="003E5262">
      <w:pPr>
        <w:rPr>
          <w:rFonts w:ascii="Book Antiqua" w:hAnsi="Book Antiqua"/>
          <w:b/>
          <w:bCs/>
          <w:sz w:val="24"/>
          <w:szCs w:val="24"/>
        </w:rPr>
      </w:pPr>
    </w:p>
    <w:p w:rsidR="00856749" w:rsidRDefault="00856749" w:rsidP="003E5262">
      <w:pPr>
        <w:rPr>
          <w:rFonts w:ascii="Book Antiqua" w:hAnsi="Book Antiqua"/>
          <w:b/>
          <w:bCs/>
          <w:sz w:val="24"/>
          <w:szCs w:val="24"/>
        </w:rPr>
      </w:pPr>
      <w:r>
        <w:rPr>
          <w:rFonts w:ascii="Book Antiqua" w:hAnsi="Book Antiqua"/>
          <w:b/>
          <w:bCs/>
          <w:sz w:val="24"/>
          <w:szCs w:val="24"/>
        </w:rPr>
        <w:t>b)</w:t>
      </w:r>
    </w:p>
    <w:p w:rsidR="00856749" w:rsidRPr="00856749" w:rsidRDefault="00856749" w:rsidP="00856749">
      <w:pPr>
        <w:widowControl/>
        <w:autoSpaceDE w:val="0"/>
        <w:autoSpaceDN w:val="0"/>
        <w:adjustRightInd w:val="0"/>
        <w:rPr>
          <w:rFonts w:ascii="Book Antiqua" w:hAnsi="Book Antiqua" w:cs="Book Antiqua"/>
          <w:color w:val="000000"/>
          <w:sz w:val="24"/>
          <w:szCs w:val="24"/>
          <w:lang w:val="en-GB"/>
        </w:rPr>
      </w:pP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Pr>
          <w:rFonts w:ascii="Book Antiqua" w:hAnsi="Book Antiqua" w:cs="Book Antiqua"/>
          <w:b/>
          <w:bCs/>
          <w:color w:val="000000"/>
          <w:sz w:val="24"/>
          <w:szCs w:val="24"/>
          <w:lang w:val="en-GB"/>
        </w:rPr>
        <w:t xml:space="preserve">1) </w:t>
      </w:r>
      <w:r w:rsidRPr="00856749">
        <w:rPr>
          <w:rFonts w:ascii="Book Antiqua" w:hAnsi="Book Antiqua" w:cs="Book Antiqua"/>
          <w:b/>
          <w:bCs/>
          <w:color w:val="000000"/>
          <w:sz w:val="24"/>
          <w:szCs w:val="24"/>
          <w:lang w:val="en-GB"/>
        </w:rPr>
        <w:t xml:space="preserve">Audit risk: Pressure to maintain the earnings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proofErr w:type="spellStart"/>
      <w:r w:rsidRPr="00856749">
        <w:rPr>
          <w:rFonts w:ascii="Book Antiqua" w:hAnsi="Book Antiqua" w:cs="Book Antiqua"/>
          <w:color w:val="000000"/>
          <w:sz w:val="24"/>
          <w:szCs w:val="24"/>
          <w:lang w:val="en-GB"/>
        </w:rPr>
        <w:t>i</w:t>
      </w:r>
      <w:proofErr w:type="spellEnd"/>
      <w:r w:rsidRPr="00856749">
        <w:rPr>
          <w:rFonts w:ascii="Book Antiqua" w:hAnsi="Book Antiqua" w:cs="Book Antiqua"/>
          <w:color w:val="000000"/>
          <w:sz w:val="24"/>
          <w:szCs w:val="24"/>
          <w:lang w:val="en-GB"/>
        </w:rPr>
        <w:t xml:space="preserve">. The management of DWL is under pressure to maintain the earnings of the company in order to keep the share price of the company over </w:t>
      </w:r>
      <w:proofErr w:type="spellStart"/>
      <w:r w:rsidRPr="00856749">
        <w:rPr>
          <w:rFonts w:ascii="Book Antiqua" w:hAnsi="Book Antiqua" w:cs="Book Antiqua"/>
          <w:color w:val="000000"/>
          <w:sz w:val="24"/>
          <w:szCs w:val="24"/>
          <w:lang w:val="en-GB"/>
        </w:rPr>
        <w:t>Rs</w:t>
      </w:r>
      <w:proofErr w:type="spellEnd"/>
      <w:r w:rsidRPr="00856749">
        <w:rPr>
          <w:rFonts w:ascii="Book Antiqua" w:hAnsi="Book Antiqua" w:cs="Book Antiqua"/>
          <w:color w:val="000000"/>
          <w:sz w:val="24"/>
          <w:szCs w:val="24"/>
          <w:lang w:val="en-GB"/>
        </w:rPr>
        <w:t xml:space="preserve">. 12.5 so that the offer of foreign investor will not attract the small investors.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ii. The areas requiring the </w:t>
      </w:r>
      <w:proofErr w:type="gramStart"/>
      <w:r w:rsidRPr="00856749">
        <w:rPr>
          <w:rFonts w:ascii="Book Antiqua" w:hAnsi="Book Antiqua" w:cs="Book Antiqua"/>
          <w:color w:val="000000"/>
          <w:sz w:val="24"/>
          <w:szCs w:val="24"/>
          <w:lang w:val="en-GB"/>
        </w:rPr>
        <w:t>auditors</w:t>
      </w:r>
      <w:proofErr w:type="gramEnd"/>
      <w:r w:rsidRPr="00856749">
        <w:rPr>
          <w:rFonts w:ascii="Book Antiqua" w:hAnsi="Book Antiqua" w:cs="Book Antiqua"/>
          <w:color w:val="000000"/>
          <w:sz w:val="24"/>
          <w:szCs w:val="24"/>
          <w:lang w:val="en-GB"/>
        </w:rPr>
        <w:t xml:space="preserve"> attention are as follows: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Revenues are recorded correctly as to amount and period.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Inventories are properly valued and recorded in the correct period.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w:t>
      </w:r>
      <w:proofErr w:type="gramStart"/>
      <w:r w:rsidRPr="00856749">
        <w:rPr>
          <w:rFonts w:ascii="Book Antiqua" w:hAnsi="Book Antiqua" w:cs="Book Antiqua"/>
          <w:color w:val="000000"/>
          <w:sz w:val="24"/>
          <w:szCs w:val="24"/>
          <w:lang w:val="en-GB"/>
        </w:rPr>
        <w:t>All</w:t>
      </w:r>
      <w:proofErr w:type="gramEnd"/>
      <w:r w:rsidRPr="00856749">
        <w:rPr>
          <w:rFonts w:ascii="Book Antiqua" w:hAnsi="Book Antiqua" w:cs="Book Antiqua"/>
          <w:color w:val="000000"/>
          <w:sz w:val="24"/>
          <w:szCs w:val="24"/>
          <w:lang w:val="en-GB"/>
        </w:rPr>
        <w:t xml:space="preserve"> expenses and provisions are recorded correctly as to amount and period.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Pr>
          <w:rFonts w:ascii="Book Antiqua" w:hAnsi="Book Antiqua" w:cs="Book Antiqua"/>
          <w:b/>
          <w:bCs/>
          <w:color w:val="000000"/>
          <w:sz w:val="24"/>
          <w:szCs w:val="24"/>
          <w:lang w:val="en-GB"/>
        </w:rPr>
        <w:t>2)</w:t>
      </w:r>
      <w:r w:rsidRPr="00856749">
        <w:rPr>
          <w:rFonts w:ascii="Book Antiqua" w:hAnsi="Book Antiqua" w:cs="Book Antiqua"/>
          <w:b/>
          <w:bCs/>
          <w:color w:val="000000"/>
          <w:sz w:val="24"/>
          <w:szCs w:val="24"/>
          <w:lang w:val="en-GB"/>
        </w:rPr>
        <w:t xml:space="preserve"> Audit risk: Recoverability of deferred tax assets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proofErr w:type="spellStart"/>
      <w:proofErr w:type="gramStart"/>
      <w:r w:rsidRPr="00856749">
        <w:rPr>
          <w:rFonts w:ascii="Book Antiqua" w:hAnsi="Book Antiqua" w:cs="Book Antiqua"/>
          <w:color w:val="000000"/>
          <w:sz w:val="24"/>
          <w:szCs w:val="24"/>
          <w:lang w:val="en-GB"/>
        </w:rPr>
        <w:lastRenderedPageBreak/>
        <w:t>i</w:t>
      </w:r>
      <w:proofErr w:type="spellEnd"/>
      <w:proofErr w:type="gramEnd"/>
      <w:r w:rsidRPr="00856749">
        <w:rPr>
          <w:rFonts w:ascii="Book Antiqua" w:hAnsi="Book Antiqua" w:cs="Book Antiqua"/>
          <w:color w:val="000000"/>
          <w:sz w:val="24"/>
          <w:szCs w:val="24"/>
          <w:lang w:val="en-GB"/>
        </w:rPr>
        <w:t xml:space="preserve">. Under IAS-12, deferred tax assets can only be recognized when it is probable that taxable profits will be available against which the deductible temporary differences can be utilized. The company will therefore need to show that future profits will be generated for the unutilized tax losses to be offset against. If this is not possible, the deferred tax asset should be limited to the amount of profits that can be measured with reasonable certainty.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ii. The main areas which require </w:t>
      </w:r>
      <w:proofErr w:type="gramStart"/>
      <w:r w:rsidRPr="00856749">
        <w:rPr>
          <w:rFonts w:ascii="Book Antiqua" w:hAnsi="Book Antiqua" w:cs="Book Antiqua"/>
          <w:color w:val="000000"/>
          <w:sz w:val="24"/>
          <w:szCs w:val="24"/>
          <w:lang w:val="en-GB"/>
        </w:rPr>
        <w:t>auditors</w:t>
      </w:r>
      <w:proofErr w:type="gramEnd"/>
      <w:r w:rsidRPr="00856749">
        <w:rPr>
          <w:rFonts w:ascii="Book Antiqua" w:hAnsi="Book Antiqua" w:cs="Book Antiqua"/>
          <w:color w:val="000000"/>
          <w:sz w:val="24"/>
          <w:szCs w:val="24"/>
          <w:lang w:val="en-GB"/>
        </w:rPr>
        <w:t xml:space="preserve"> attention are as follows: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w:t>
      </w:r>
      <w:proofErr w:type="gramStart"/>
      <w:r w:rsidRPr="00856749">
        <w:rPr>
          <w:rFonts w:ascii="Book Antiqua" w:hAnsi="Book Antiqua" w:cs="Book Antiqua"/>
          <w:color w:val="000000"/>
          <w:sz w:val="24"/>
          <w:szCs w:val="24"/>
          <w:lang w:val="en-GB"/>
        </w:rPr>
        <w:t>The</w:t>
      </w:r>
      <w:proofErr w:type="gramEnd"/>
      <w:r w:rsidRPr="00856749">
        <w:rPr>
          <w:rFonts w:ascii="Book Antiqua" w:hAnsi="Book Antiqua" w:cs="Book Antiqua"/>
          <w:color w:val="000000"/>
          <w:sz w:val="24"/>
          <w:szCs w:val="24"/>
          <w:lang w:val="en-GB"/>
        </w:rPr>
        <w:t xml:space="preserve"> income tax provisions related to carry forward of tax losses and their adjustment against future profits.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Amount of future profits and reasonableness of such forecast.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Pr>
          <w:rFonts w:ascii="Book Antiqua" w:hAnsi="Book Antiqua" w:cs="Book Antiqua"/>
          <w:b/>
          <w:bCs/>
          <w:color w:val="000000"/>
          <w:sz w:val="24"/>
          <w:szCs w:val="24"/>
          <w:lang w:val="en-GB"/>
        </w:rPr>
        <w:t>3)</w:t>
      </w:r>
      <w:r w:rsidRPr="00856749">
        <w:rPr>
          <w:rFonts w:ascii="Book Antiqua" w:hAnsi="Book Antiqua" w:cs="Book Antiqua"/>
          <w:b/>
          <w:bCs/>
          <w:color w:val="000000"/>
          <w:sz w:val="24"/>
          <w:szCs w:val="24"/>
          <w:lang w:val="en-GB"/>
        </w:rPr>
        <w:t xml:space="preserve"> Audit risk: Issues relating to e-commerce sales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proofErr w:type="spellStart"/>
      <w:r w:rsidRPr="00856749">
        <w:rPr>
          <w:rFonts w:ascii="Book Antiqua" w:hAnsi="Book Antiqua" w:cs="Book Antiqua"/>
          <w:color w:val="000000"/>
          <w:sz w:val="24"/>
          <w:szCs w:val="24"/>
          <w:lang w:val="en-GB"/>
        </w:rPr>
        <w:t>i</w:t>
      </w:r>
      <w:proofErr w:type="spellEnd"/>
      <w:r w:rsidRPr="00856749">
        <w:rPr>
          <w:rFonts w:ascii="Book Antiqua" w:hAnsi="Book Antiqua" w:cs="Book Antiqua"/>
          <w:color w:val="000000"/>
          <w:sz w:val="24"/>
          <w:szCs w:val="24"/>
          <w:lang w:val="en-GB"/>
        </w:rPr>
        <w:t xml:space="preserve">. Risk of non-compliance with taxation, legal and other regulatory issues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ii. Risk of technological failure resulting in business interruption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iii. Loss of transaction integrity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iv. Risk of frauds by customers and employees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v. Risk of application of improper accounting policies in respect of capitalization of costs such as website development, translation of foreign currencies, allowances for returns, revenue recognition. </w:t>
      </w:r>
      <w:proofErr w:type="gramStart"/>
      <w:r w:rsidRPr="00856749">
        <w:rPr>
          <w:rFonts w:ascii="Book Antiqua" w:hAnsi="Book Antiqua" w:cs="Book Antiqua"/>
          <w:color w:val="000000"/>
          <w:sz w:val="24"/>
          <w:szCs w:val="24"/>
          <w:lang w:val="en-GB"/>
        </w:rPr>
        <w:t>etc</w:t>
      </w:r>
      <w:proofErr w:type="gramEnd"/>
      <w:r w:rsidRPr="00856749">
        <w:rPr>
          <w:rFonts w:ascii="Book Antiqua" w:hAnsi="Book Antiqua" w:cs="Book Antiqua"/>
          <w:color w:val="000000"/>
          <w:sz w:val="24"/>
          <w:szCs w:val="24"/>
          <w:lang w:val="en-GB"/>
        </w:rPr>
        <w:t xml:space="preserve">.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vi. The main areas which require </w:t>
      </w:r>
      <w:proofErr w:type="gramStart"/>
      <w:r w:rsidRPr="00856749">
        <w:rPr>
          <w:rFonts w:ascii="Book Antiqua" w:hAnsi="Book Antiqua" w:cs="Book Antiqua"/>
          <w:color w:val="000000"/>
          <w:sz w:val="24"/>
          <w:szCs w:val="24"/>
          <w:lang w:val="en-GB"/>
        </w:rPr>
        <w:t>auditors</w:t>
      </w:r>
      <w:proofErr w:type="gramEnd"/>
      <w:r w:rsidRPr="00856749">
        <w:rPr>
          <w:rFonts w:ascii="Book Antiqua" w:hAnsi="Book Antiqua" w:cs="Book Antiqua"/>
          <w:color w:val="000000"/>
          <w:sz w:val="24"/>
          <w:szCs w:val="24"/>
          <w:lang w:val="en-GB"/>
        </w:rPr>
        <w:t xml:space="preserve"> attention are as follows: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w:t>
      </w:r>
      <w:proofErr w:type="gramStart"/>
      <w:r w:rsidRPr="00856749">
        <w:rPr>
          <w:rFonts w:ascii="Book Antiqua" w:hAnsi="Book Antiqua" w:cs="Book Antiqua"/>
          <w:color w:val="000000"/>
          <w:sz w:val="24"/>
          <w:szCs w:val="24"/>
          <w:lang w:val="en-GB"/>
        </w:rPr>
        <w:t>The</w:t>
      </w:r>
      <w:proofErr w:type="gramEnd"/>
      <w:r w:rsidRPr="00856749">
        <w:rPr>
          <w:rFonts w:ascii="Book Antiqua" w:hAnsi="Book Antiqua" w:cs="Book Antiqua"/>
          <w:color w:val="000000"/>
          <w:sz w:val="24"/>
          <w:szCs w:val="24"/>
          <w:lang w:val="en-GB"/>
        </w:rPr>
        <w:t xml:space="preserve"> effect of e-commerce model on the existing accounting policies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w:t>
      </w:r>
      <w:proofErr w:type="gramStart"/>
      <w:r w:rsidRPr="00856749">
        <w:rPr>
          <w:rFonts w:ascii="Book Antiqua" w:hAnsi="Book Antiqua" w:cs="Book Antiqua"/>
          <w:color w:val="000000"/>
          <w:sz w:val="24"/>
          <w:szCs w:val="24"/>
          <w:lang w:val="en-GB"/>
        </w:rPr>
        <w:t>The</w:t>
      </w:r>
      <w:proofErr w:type="gramEnd"/>
      <w:r w:rsidRPr="00856749">
        <w:rPr>
          <w:rFonts w:ascii="Book Antiqua" w:hAnsi="Book Antiqua" w:cs="Book Antiqua"/>
          <w:color w:val="000000"/>
          <w:sz w:val="24"/>
          <w:szCs w:val="24"/>
          <w:lang w:val="en-GB"/>
        </w:rPr>
        <w:t xml:space="preserve"> adequacy of internal controls in place.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Process alignment. It refers to the way various IT systems are integrated with one another and thus operate, in effect, as one system. </w:t>
      </w:r>
    </w:p>
    <w:p w:rsidR="00856749" w:rsidRPr="00856749" w:rsidRDefault="00856749" w:rsidP="00856749">
      <w:pPr>
        <w:widowControl/>
        <w:autoSpaceDE w:val="0"/>
        <w:autoSpaceDN w:val="0"/>
        <w:adjustRightInd w:val="0"/>
        <w:spacing w:after="58"/>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Key security issues and how the management intends to address them </w:t>
      </w:r>
    </w:p>
    <w:p w:rsidR="00856749" w:rsidRPr="00856749" w:rsidRDefault="00856749" w:rsidP="00856749">
      <w:pPr>
        <w:widowControl/>
        <w:autoSpaceDE w:val="0"/>
        <w:autoSpaceDN w:val="0"/>
        <w:adjustRightInd w:val="0"/>
        <w:rPr>
          <w:rFonts w:ascii="Book Antiqua" w:hAnsi="Book Antiqua" w:cs="Book Antiqua"/>
          <w:color w:val="000000"/>
          <w:sz w:val="24"/>
          <w:szCs w:val="24"/>
          <w:lang w:val="en-GB"/>
        </w:rPr>
      </w:pPr>
      <w:r w:rsidRPr="00856749">
        <w:rPr>
          <w:rFonts w:ascii="Book Antiqua" w:hAnsi="Book Antiqua" w:cs="Book Antiqua"/>
          <w:color w:val="000000"/>
          <w:sz w:val="24"/>
          <w:szCs w:val="24"/>
          <w:lang w:val="en-GB"/>
        </w:rPr>
        <w:t xml:space="preserve"> Legal issues and opinion of the legal advisors. </w:t>
      </w:r>
    </w:p>
    <w:p w:rsidR="00443BCD" w:rsidRPr="003E5262" w:rsidRDefault="00163F25" w:rsidP="003E5262">
      <w:pPr>
        <w:rPr>
          <w:rFonts w:ascii="Book Antiqua" w:hAnsi="Book Antiqua"/>
          <w:b/>
          <w:bCs/>
          <w:sz w:val="24"/>
          <w:szCs w:val="24"/>
        </w:rPr>
      </w:pPr>
      <w:r w:rsidRPr="00904227">
        <w:rPr>
          <w:rFonts w:ascii="Book Antiqua" w:hAnsi="Book Antiqua"/>
          <w:b/>
          <w:bCs/>
          <w:sz w:val="24"/>
          <w:szCs w:val="24"/>
        </w:rPr>
        <w:tab/>
      </w:r>
      <w:r w:rsidRPr="00904227">
        <w:rPr>
          <w:rFonts w:ascii="Book Antiqua" w:hAnsi="Book Antiqua"/>
          <w:b/>
          <w:bCs/>
          <w:sz w:val="24"/>
          <w:szCs w:val="24"/>
        </w:rPr>
        <w:tab/>
      </w:r>
      <w:r w:rsidRPr="00904227">
        <w:rPr>
          <w:rFonts w:ascii="Book Antiqua" w:hAnsi="Book Antiqua"/>
          <w:b/>
          <w:bCs/>
          <w:sz w:val="24"/>
          <w:szCs w:val="24"/>
        </w:rPr>
        <w:tab/>
      </w:r>
      <w:r>
        <w:rPr>
          <w:b/>
          <w:bCs/>
          <w:sz w:val="24"/>
          <w:szCs w:val="24"/>
        </w:rPr>
        <w:tab/>
      </w:r>
      <w:r>
        <w:rPr>
          <w:b/>
          <w:bCs/>
          <w:sz w:val="24"/>
          <w:szCs w:val="24"/>
        </w:rPr>
        <w:tab/>
      </w:r>
      <w:r>
        <w:rPr>
          <w:b/>
          <w:bCs/>
          <w:sz w:val="24"/>
          <w:szCs w:val="24"/>
        </w:rPr>
        <w:tab/>
      </w:r>
      <w:r w:rsidR="00875714" w:rsidRPr="003E5262">
        <w:rPr>
          <w:b/>
          <w:bCs/>
          <w:sz w:val="24"/>
          <w:szCs w:val="24"/>
        </w:rPr>
        <w:t xml:space="preserve"> </w:t>
      </w:r>
    </w:p>
    <w:p w:rsidR="00662ED6" w:rsidRDefault="00662ED6" w:rsidP="000A588B">
      <w:pPr>
        <w:jc w:val="both"/>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000A588B">
        <w:rPr>
          <w:rFonts w:ascii="Book Antiqua" w:hAnsi="Book Antiqua"/>
          <w:b/>
          <w:bCs/>
          <w:sz w:val="24"/>
          <w:szCs w:val="24"/>
        </w:rPr>
        <w:t>(Total</w:t>
      </w:r>
      <w:r>
        <w:rPr>
          <w:rFonts w:ascii="Book Antiqua" w:hAnsi="Book Antiqua"/>
          <w:b/>
          <w:bCs/>
          <w:sz w:val="24"/>
          <w:szCs w:val="24"/>
        </w:rPr>
        <w:t>=20</w:t>
      </w:r>
      <w:r w:rsidR="000A588B" w:rsidRPr="000A588B">
        <w:rPr>
          <w:rFonts w:ascii="Book Antiqua" w:hAnsi="Book Antiqua"/>
          <w:b/>
          <w:bCs/>
          <w:sz w:val="24"/>
          <w:szCs w:val="24"/>
        </w:rPr>
        <w:t xml:space="preserve"> </w:t>
      </w:r>
      <w:r w:rsidR="000A588B">
        <w:rPr>
          <w:rFonts w:ascii="Book Antiqua" w:hAnsi="Book Antiqua"/>
          <w:b/>
          <w:bCs/>
          <w:sz w:val="24"/>
          <w:szCs w:val="24"/>
        </w:rPr>
        <w:t>Marks</w:t>
      </w:r>
      <w:r>
        <w:rPr>
          <w:rFonts w:ascii="Book Antiqua" w:hAnsi="Book Antiqua"/>
          <w:b/>
          <w:bCs/>
          <w:sz w:val="24"/>
          <w:szCs w:val="24"/>
        </w:rPr>
        <w:t>)</w:t>
      </w:r>
    </w:p>
    <w:p w:rsidR="00E6455A" w:rsidRDefault="00E6455A" w:rsidP="00155228">
      <w:pPr>
        <w:jc w:val="both"/>
        <w:rPr>
          <w:rFonts w:ascii="Book Antiqua" w:hAnsi="Book Antiqua"/>
          <w:b/>
          <w:bCs/>
          <w:sz w:val="24"/>
          <w:szCs w:val="24"/>
        </w:rPr>
      </w:pPr>
      <w:r>
        <w:rPr>
          <w:rFonts w:ascii="Book Antiqua" w:hAnsi="Book Antiqua"/>
          <w:b/>
          <w:bCs/>
          <w:sz w:val="24"/>
          <w:szCs w:val="24"/>
        </w:rPr>
        <w:t>Question 2</w:t>
      </w:r>
      <w:r w:rsidRPr="00E90FBC">
        <w:rPr>
          <w:rFonts w:ascii="Book Antiqua" w:hAnsi="Book Antiqua"/>
          <w:b/>
          <w:bCs/>
          <w:sz w:val="24"/>
          <w:szCs w:val="24"/>
        </w:rPr>
        <w:t>:</w:t>
      </w:r>
      <w:r w:rsidR="00C849AF">
        <w:rPr>
          <w:rFonts w:ascii="Book Antiqua" w:hAnsi="Book Antiqua"/>
          <w:b/>
          <w:bCs/>
          <w:sz w:val="24"/>
          <w:szCs w:val="24"/>
        </w:rPr>
        <w:t xml:space="preserve"> (a)</w:t>
      </w:r>
    </w:p>
    <w:p w:rsidR="00875714" w:rsidRPr="000709F5" w:rsidRDefault="00875714" w:rsidP="000709F5">
      <w:pPr>
        <w:pStyle w:val="ListParagraph"/>
        <w:numPr>
          <w:ilvl w:val="0"/>
          <w:numId w:val="33"/>
        </w:numPr>
        <w:jc w:val="both"/>
        <w:rPr>
          <w:rFonts w:ascii="Book Antiqua" w:hAnsi="Book Antiqua" w:cs="SwissCond"/>
          <w:color w:val="000000"/>
          <w:sz w:val="24"/>
          <w:szCs w:val="24"/>
        </w:rPr>
      </w:pPr>
      <w:r w:rsidRPr="000709F5">
        <w:rPr>
          <w:rFonts w:ascii="Book Antiqua" w:hAnsi="Book Antiqua" w:cs="SwissCond"/>
          <w:color w:val="000000"/>
          <w:sz w:val="24"/>
          <w:szCs w:val="24"/>
        </w:rPr>
        <w:t>Explain the purpose of the three '</w:t>
      </w:r>
      <w:proofErr w:type="spellStart"/>
      <w:r w:rsidRPr="000709F5">
        <w:rPr>
          <w:rFonts w:ascii="Book Antiqua" w:hAnsi="Book Antiqua" w:cs="SwissCond"/>
          <w:color w:val="000000"/>
          <w:sz w:val="24"/>
          <w:szCs w:val="24"/>
        </w:rPr>
        <w:t>Es</w:t>
      </w:r>
      <w:proofErr w:type="spellEnd"/>
      <w:r w:rsidRPr="000709F5">
        <w:rPr>
          <w:rFonts w:ascii="Book Antiqua" w:hAnsi="Book Antiqua" w:cs="SwissCond"/>
          <w:color w:val="000000"/>
          <w:sz w:val="24"/>
          <w:szCs w:val="24"/>
        </w:rPr>
        <w:t>' in relation to a value for money audit.</w:t>
      </w:r>
    </w:p>
    <w:p w:rsidR="00875714" w:rsidRPr="00113256" w:rsidRDefault="00662ED6" w:rsidP="00662ED6">
      <w:pPr>
        <w:autoSpaceDE w:val="0"/>
        <w:autoSpaceDN w:val="0"/>
        <w:adjustRightInd w:val="0"/>
        <w:ind w:left="7920"/>
        <w:jc w:val="both"/>
        <w:rPr>
          <w:rFonts w:ascii="Book Antiqua" w:hAnsi="Book Antiqua" w:cs="SwissCond,Bold"/>
          <w:b/>
          <w:bCs/>
          <w:color w:val="000000"/>
          <w:sz w:val="24"/>
          <w:szCs w:val="24"/>
        </w:rPr>
      </w:pPr>
      <w:r>
        <w:rPr>
          <w:rFonts w:ascii="Book Antiqua" w:hAnsi="Book Antiqua" w:cs="SwissCond,Bold"/>
          <w:b/>
          <w:bCs/>
          <w:color w:val="000000"/>
          <w:sz w:val="24"/>
          <w:szCs w:val="24"/>
        </w:rPr>
        <w:t>(3 M</w:t>
      </w:r>
      <w:r w:rsidR="00875714" w:rsidRPr="00113256">
        <w:rPr>
          <w:rFonts w:ascii="Book Antiqua" w:hAnsi="Book Antiqua" w:cs="SwissCond,Bold"/>
          <w:b/>
          <w:bCs/>
          <w:color w:val="000000"/>
          <w:sz w:val="24"/>
          <w:szCs w:val="24"/>
        </w:rPr>
        <w:t>arks)</w:t>
      </w:r>
    </w:p>
    <w:p w:rsidR="00875714" w:rsidRPr="000709F5" w:rsidRDefault="00875714" w:rsidP="000709F5">
      <w:pPr>
        <w:pStyle w:val="ListParagraph"/>
        <w:numPr>
          <w:ilvl w:val="0"/>
          <w:numId w:val="33"/>
        </w:numPr>
        <w:autoSpaceDE w:val="0"/>
        <w:autoSpaceDN w:val="0"/>
        <w:adjustRightInd w:val="0"/>
        <w:jc w:val="both"/>
        <w:rPr>
          <w:rFonts w:ascii="Book Antiqua" w:hAnsi="Book Antiqua" w:cs="SwissCond"/>
          <w:color w:val="000000"/>
          <w:sz w:val="24"/>
          <w:szCs w:val="24"/>
        </w:rPr>
      </w:pPr>
      <w:r w:rsidRPr="000709F5">
        <w:rPr>
          <w:rFonts w:ascii="Book Antiqua" w:hAnsi="Book Antiqua" w:cs="SwissCond"/>
          <w:color w:val="000000"/>
          <w:sz w:val="24"/>
          <w:szCs w:val="24"/>
        </w:rPr>
        <w:t>You are an audit manager in the internal audit department of KLE Co. The internal audit department is auditing the company's procurement system in the company. Extracts from your system notes, which are correct and contain no errors, are provided below.</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Details on ordering department:</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 Six members of staff – one buyer and five purchasing clerks.</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 xml:space="preserve">– Receives about 75 orders each day, many orders for duplicate items come from </w:t>
      </w:r>
      <w:r w:rsidR="00C849AF">
        <w:rPr>
          <w:rFonts w:ascii="Book Antiqua" w:hAnsi="Book Antiqua" w:cs="SwissCond"/>
          <w:color w:val="000000"/>
          <w:sz w:val="24"/>
          <w:szCs w:val="24"/>
        </w:rPr>
        <w:t xml:space="preserve">   </w:t>
      </w:r>
      <w:r w:rsidRPr="00B612A8">
        <w:rPr>
          <w:rFonts w:ascii="Book Antiqua" w:hAnsi="Book Antiqua" w:cs="SwissCond"/>
          <w:color w:val="000000"/>
          <w:sz w:val="24"/>
          <w:szCs w:val="24"/>
        </w:rPr>
        <w:t>different</w:t>
      </w:r>
      <w:r w:rsidR="00155228">
        <w:rPr>
          <w:rFonts w:ascii="Book Antiqua" w:hAnsi="Book Antiqua" w:cs="SwissCond"/>
          <w:color w:val="000000"/>
          <w:sz w:val="24"/>
          <w:szCs w:val="24"/>
        </w:rPr>
        <w:t xml:space="preserve"> </w:t>
      </w:r>
      <w:r w:rsidRPr="00B612A8">
        <w:rPr>
          <w:rFonts w:ascii="Book Antiqua" w:hAnsi="Book Antiqua" w:cs="SwissCond"/>
          <w:color w:val="000000"/>
          <w:sz w:val="24"/>
          <w:szCs w:val="24"/>
        </w:rPr>
        <w:t>departments in the organization.</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 Initial evaluation of internal controls is high.</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Procurement systems</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Ordering department</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lastRenderedPageBreak/>
        <w:t xml:space="preserve">All orders are raised on pre-numbered purchase requisitions and sent to the ordering </w:t>
      </w:r>
      <w:r w:rsidR="00113256" w:rsidRPr="00B612A8">
        <w:rPr>
          <w:rFonts w:ascii="Book Antiqua" w:hAnsi="Book Antiqua" w:cs="SwissCond"/>
          <w:color w:val="000000"/>
          <w:sz w:val="24"/>
          <w:szCs w:val="24"/>
        </w:rPr>
        <w:t>department. In</w:t>
      </w:r>
      <w:r w:rsidRPr="00B612A8">
        <w:rPr>
          <w:rFonts w:ascii="Book Antiqua" w:hAnsi="Book Antiqua" w:cs="SwissCond"/>
          <w:color w:val="000000"/>
          <w:sz w:val="24"/>
          <w:szCs w:val="24"/>
        </w:rPr>
        <w:t xml:space="preserve"> the ordering department, each requisition is signed by the chief buyer. A purchasing clerk transfers </w:t>
      </w:r>
      <w:r w:rsidR="00113256" w:rsidRPr="00B612A8">
        <w:rPr>
          <w:rFonts w:ascii="Book Antiqua" w:hAnsi="Book Antiqua" w:cs="SwissCond"/>
          <w:color w:val="000000"/>
          <w:sz w:val="24"/>
          <w:szCs w:val="24"/>
        </w:rPr>
        <w:t>the order</w:t>
      </w:r>
      <w:r w:rsidRPr="00B612A8">
        <w:rPr>
          <w:rFonts w:ascii="Book Antiqua" w:hAnsi="Book Antiqua" w:cs="SwissCond"/>
          <w:color w:val="000000"/>
          <w:sz w:val="24"/>
          <w:szCs w:val="24"/>
        </w:rPr>
        <w:t xml:space="preserve"> information onto an order form and identifies the appropriate supplier for the goods.</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Part one of the two part order form is sent to the supplier and part two to the accounts department. The requisition is thrown away.</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Goods inwards department</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All goods received are checked for damage. Damaged items are returned to the supplier and a damaged goods note completed.</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For undamaged items a two-part pre-numbered Goods Received Note (GRN) is raised.</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 Part one is sent to the ordering department with the damaged goods notes.</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 xml:space="preserve">– Part two is filed in order of the reference number for the goods being ordered (obtained from the supplier's goods </w:t>
      </w:r>
      <w:r w:rsidR="00113256" w:rsidRPr="00B612A8">
        <w:rPr>
          <w:rFonts w:ascii="Book Antiqua" w:hAnsi="Book Antiqua" w:cs="SwissCond"/>
          <w:color w:val="000000"/>
          <w:sz w:val="24"/>
          <w:szCs w:val="24"/>
        </w:rPr>
        <w:t>dispatched</w:t>
      </w:r>
      <w:r w:rsidRPr="00B612A8">
        <w:rPr>
          <w:rFonts w:ascii="Book Antiqua" w:hAnsi="Book Antiqua" w:cs="SwissCond"/>
          <w:color w:val="000000"/>
          <w:sz w:val="24"/>
          <w:szCs w:val="24"/>
        </w:rPr>
        <w:t xml:space="preserve"> documentation), in the goods inwards department.</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Ordering department</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GRNs are separated from damaged goods notes, which are filed. The GRN is forwarded to the accounts department.</w:t>
      </w:r>
    </w:p>
    <w:p w:rsidR="00875714" w:rsidRPr="00B612A8" w:rsidRDefault="00875714" w:rsidP="00155228">
      <w:pPr>
        <w:autoSpaceDE w:val="0"/>
        <w:autoSpaceDN w:val="0"/>
        <w:adjustRightInd w:val="0"/>
        <w:ind w:left="360"/>
        <w:jc w:val="both"/>
        <w:rPr>
          <w:rFonts w:ascii="Book Antiqua" w:hAnsi="Book Antiqua" w:cs="SwissCond,Bold"/>
          <w:b/>
          <w:bCs/>
          <w:color w:val="000000"/>
          <w:sz w:val="24"/>
          <w:szCs w:val="24"/>
        </w:rPr>
      </w:pPr>
      <w:r w:rsidRPr="00B612A8">
        <w:rPr>
          <w:rFonts w:ascii="Book Antiqua" w:hAnsi="Book Antiqua" w:cs="SwissCond,Bold"/>
          <w:b/>
          <w:bCs/>
          <w:color w:val="000000"/>
          <w:sz w:val="24"/>
          <w:szCs w:val="24"/>
        </w:rPr>
        <w:t>Accounts department</w:t>
      </w:r>
    </w:p>
    <w:p w:rsidR="00875714" w:rsidRPr="00B612A8" w:rsidRDefault="00875714" w:rsidP="00155228">
      <w:pPr>
        <w:autoSpaceDE w:val="0"/>
        <w:autoSpaceDN w:val="0"/>
        <w:adjustRightInd w:val="0"/>
        <w:ind w:left="360"/>
        <w:jc w:val="both"/>
        <w:rPr>
          <w:rFonts w:ascii="Book Antiqua" w:hAnsi="Book Antiqua" w:cs="SwissCond"/>
          <w:color w:val="000000"/>
          <w:sz w:val="24"/>
          <w:szCs w:val="24"/>
        </w:rPr>
      </w:pPr>
      <w:r w:rsidRPr="00B612A8">
        <w:rPr>
          <w:rFonts w:ascii="Book Antiqua" w:hAnsi="Book Antiqua" w:cs="SwissCond"/>
          <w:color w:val="000000"/>
          <w:sz w:val="24"/>
          <w:szCs w:val="24"/>
        </w:rPr>
        <w:t>GRNs matched with the order awaiting the receipt of the invoice.</w:t>
      </w:r>
    </w:p>
    <w:p w:rsidR="000A588B" w:rsidRDefault="000A588B" w:rsidP="00155228">
      <w:pPr>
        <w:autoSpaceDE w:val="0"/>
        <w:autoSpaceDN w:val="0"/>
        <w:adjustRightInd w:val="0"/>
        <w:ind w:left="360"/>
        <w:jc w:val="both"/>
        <w:rPr>
          <w:rFonts w:ascii="Book Antiqua" w:hAnsi="Book Antiqua" w:cs="SwissCond,Italic"/>
          <w:b/>
          <w:bCs/>
          <w:color w:val="000000"/>
          <w:sz w:val="24"/>
          <w:szCs w:val="24"/>
        </w:rPr>
      </w:pPr>
    </w:p>
    <w:p w:rsidR="00875714" w:rsidRPr="00113256" w:rsidRDefault="00875714" w:rsidP="00155228">
      <w:pPr>
        <w:autoSpaceDE w:val="0"/>
        <w:autoSpaceDN w:val="0"/>
        <w:adjustRightInd w:val="0"/>
        <w:ind w:left="360"/>
        <w:jc w:val="both"/>
        <w:rPr>
          <w:rFonts w:ascii="Book Antiqua" w:hAnsi="Book Antiqua" w:cs="SwissCond,Italic"/>
          <w:b/>
          <w:bCs/>
          <w:color w:val="000000"/>
          <w:sz w:val="24"/>
          <w:szCs w:val="24"/>
        </w:rPr>
      </w:pPr>
      <w:r w:rsidRPr="00113256">
        <w:rPr>
          <w:rFonts w:ascii="Book Antiqua" w:hAnsi="Book Antiqua" w:cs="SwissCond,Italic"/>
          <w:b/>
          <w:bCs/>
          <w:color w:val="000000"/>
          <w:sz w:val="24"/>
          <w:szCs w:val="24"/>
        </w:rPr>
        <w:t>Required</w:t>
      </w:r>
    </w:p>
    <w:p w:rsidR="00875714" w:rsidRPr="00B612A8" w:rsidRDefault="00875714" w:rsidP="00155228">
      <w:pPr>
        <w:autoSpaceDE w:val="0"/>
        <w:autoSpaceDN w:val="0"/>
        <w:adjustRightInd w:val="0"/>
        <w:spacing w:line="360" w:lineRule="auto"/>
        <w:ind w:left="360"/>
        <w:jc w:val="both"/>
        <w:rPr>
          <w:rFonts w:ascii="Book Antiqua" w:hAnsi="Book Antiqua" w:cs="SwissCond"/>
          <w:color w:val="000000"/>
          <w:sz w:val="24"/>
          <w:szCs w:val="24"/>
        </w:rPr>
      </w:pPr>
      <w:r w:rsidRPr="00B612A8">
        <w:rPr>
          <w:rFonts w:ascii="Book Antiqua" w:hAnsi="Book Antiqua" w:cs="SwissCond"/>
          <w:color w:val="000000"/>
          <w:sz w:val="24"/>
          <w:szCs w:val="24"/>
        </w:rPr>
        <w:t>Using the system notes provided</w:t>
      </w:r>
    </w:p>
    <w:p w:rsidR="00875714" w:rsidRPr="000709F5" w:rsidRDefault="00875714" w:rsidP="000709F5">
      <w:pPr>
        <w:autoSpaceDE w:val="0"/>
        <w:autoSpaceDN w:val="0"/>
        <w:adjustRightInd w:val="0"/>
        <w:spacing w:line="360" w:lineRule="auto"/>
        <w:ind w:left="360"/>
        <w:rPr>
          <w:rFonts w:ascii="Book Antiqua" w:hAnsi="Book Antiqua" w:cs="SwissCond,Bold"/>
          <w:b/>
          <w:bCs/>
          <w:color w:val="000000"/>
          <w:sz w:val="24"/>
          <w:szCs w:val="24"/>
        </w:rPr>
      </w:pPr>
      <w:r w:rsidRPr="000709F5">
        <w:rPr>
          <w:rFonts w:ascii="Book Antiqua" w:hAnsi="Book Antiqua" w:cs="SwissCond"/>
          <w:color w:val="000000"/>
          <w:sz w:val="24"/>
          <w:szCs w:val="24"/>
        </w:rPr>
        <w:t xml:space="preserve">Identify and explain the internal control deficiencies and provide a recommendation to overcome each deficiency.    </w:t>
      </w:r>
      <w:r w:rsidR="00155228" w:rsidRPr="000709F5">
        <w:rPr>
          <w:rFonts w:ascii="Book Antiqua" w:hAnsi="Book Antiqua" w:cs="SwissCond"/>
          <w:color w:val="000000"/>
          <w:sz w:val="24"/>
          <w:szCs w:val="24"/>
        </w:rPr>
        <w:tab/>
      </w:r>
      <w:r w:rsidR="00155228" w:rsidRPr="000709F5">
        <w:rPr>
          <w:rFonts w:ascii="Book Antiqua" w:hAnsi="Book Antiqua" w:cs="SwissCond"/>
          <w:color w:val="000000"/>
          <w:sz w:val="24"/>
          <w:szCs w:val="24"/>
        </w:rPr>
        <w:tab/>
      </w:r>
      <w:r w:rsidR="00662ED6" w:rsidRPr="000709F5">
        <w:rPr>
          <w:rFonts w:ascii="Book Antiqua" w:hAnsi="Book Antiqua" w:cs="SwissCond"/>
          <w:color w:val="000000"/>
          <w:sz w:val="24"/>
          <w:szCs w:val="24"/>
        </w:rPr>
        <w:tab/>
      </w:r>
      <w:r w:rsidR="00E9577A">
        <w:rPr>
          <w:rFonts w:ascii="Book Antiqua" w:hAnsi="Book Antiqua" w:cs="SwissCond"/>
          <w:color w:val="000000"/>
          <w:sz w:val="24"/>
          <w:szCs w:val="24"/>
        </w:rPr>
        <w:tab/>
      </w:r>
      <w:r w:rsidR="00E9577A">
        <w:rPr>
          <w:rFonts w:ascii="Book Antiqua" w:hAnsi="Book Antiqua" w:cs="SwissCond"/>
          <w:color w:val="000000"/>
          <w:sz w:val="24"/>
          <w:szCs w:val="24"/>
        </w:rPr>
        <w:tab/>
      </w:r>
      <w:r w:rsidR="00662ED6" w:rsidRPr="000709F5">
        <w:rPr>
          <w:rFonts w:ascii="Book Antiqua" w:hAnsi="Book Antiqua" w:cs="SwissCond,Bold"/>
          <w:b/>
          <w:bCs/>
          <w:color w:val="000000"/>
          <w:sz w:val="24"/>
          <w:szCs w:val="24"/>
        </w:rPr>
        <w:t>(7 M</w:t>
      </w:r>
      <w:r w:rsidR="00155228" w:rsidRPr="000709F5">
        <w:rPr>
          <w:rFonts w:ascii="Book Antiqua" w:hAnsi="Book Antiqua" w:cs="SwissCond,Bold"/>
          <w:b/>
          <w:bCs/>
          <w:color w:val="000000"/>
          <w:sz w:val="24"/>
          <w:szCs w:val="24"/>
        </w:rPr>
        <w:t>arks)</w:t>
      </w:r>
      <w:r w:rsidRPr="000709F5">
        <w:rPr>
          <w:rFonts w:ascii="Book Antiqua" w:hAnsi="Book Antiqua" w:cs="SwissCond"/>
          <w:color w:val="000000"/>
          <w:sz w:val="24"/>
          <w:szCs w:val="24"/>
        </w:rPr>
        <w:t xml:space="preserve">                                                              </w:t>
      </w:r>
      <w:r w:rsidR="005700B1" w:rsidRPr="000709F5">
        <w:rPr>
          <w:rFonts w:ascii="Book Antiqua" w:hAnsi="Book Antiqua" w:cs="SwissCond"/>
          <w:color w:val="000000"/>
          <w:sz w:val="24"/>
          <w:szCs w:val="24"/>
        </w:rPr>
        <w:t xml:space="preserve">               </w:t>
      </w:r>
      <w:r w:rsidRPr="000709F5">
        <w:rPr>
          <w:rFonts w:ascii="Book Antiqua" w:hAnsi="Book Antiqua" w:cs="SwissCond"/>
          <w:color w:val="000000"/>
          <w:sz w:val="24"/>
          <w:szCs w:val="24"/>
        </w:rPr>
        <w:t xml:space="preserve"> </w:t>
      </w:r>
    </w:p>
    <w:p w:rsidR="00662ED6" w:rsidRPr="000709F5" w:rsidRDefault="000709F5" w:rsidP="000709F5">
      <w:pPr>
        <w:tabs>
          <w:tab w:val="left" w:pos="4410"/>
        </w:tabs>
        <w:spacing w:line="360" w:lineRule="auto"/>
        <w:jc w:val="both"/>
        <w:rPr>
          <w:rFonts w:ascii="Book Antiqua" w:hAnsi="Book Antiqua"/>
          <w:sz w:val="24"/>
          <w:szCs w:val="24"/>
        </w:rPr>
      </w:pPr>
      <w:r>
        <w:rPr>
          <w:rFonts w:ascii="Book Antiqua" w:hAnsi="Book Antiqua"/>
          <w:sz w:val="24"/>
          <w:szCs w:val="24"/>
        </w:rPr>
        <w:t xml:space="preserve">(b) </w:t>
      </w:r>
      <w:r w:rsidR="00875714" w:rsidRPr="000709F5">
        <w:rPr>
          <w:rFonts w:ascii="Book Antiqua" w:hAnsi="Book Antiqua"/>
          <w:sz w:val="24"/>
          <w:szCs w:val="24"/>
        </w:rPr>
        <w:t xml:space="preserve">Describe in summarized detail of internal controls over inventories and cost of goods sold, ‘the Auditors’ consideration of these controls, and substantive test of inventories </w:t>
      </w:r>
      <w:r w:rsidR="00113256" w:rsidRPr="000709F5">
        <w:rPr>
          <w:rFonts w:ascii="Book Antiqua" w:hAnsi="Book Antiqua"/>
          <w:sz w:val="24"/>
          <w:szCs w:val="24"/>
        </w:rPr>
        <w:t>and cost</w:t>
      </w:r>
      <w:r w:rsidR="00875714" w:rsidRPr="000709F5">
        <w:rPr>
          <w:rFonts w:ascii="Book Antiqua" w:hAnsi="Book Antiqua"/>
          <w:sz w:val="24"/>
          <w:szCs w:val="24"/>
        </w:rPr>
        <w:t xml:space="preserve"> of goods sold.  </w:t>
      </w:r>
      <w:r w:rsidR="00662ED6" w:rsidRPr="000709F5">
        <w:rPr>
          <w:rFonts w:ascii="Book Antiqua" w:hAnsi="Book Antiqua"/>
          <w:sz w:val="24"/>
          <w:szCs w:val="24"/>
        </w:rPr>
        <w:tab/>
      </w:r>
      <w:r w:rsidR="00662ED6" w:rsidRPr="000709F5">
        <w:rPr>
          <w:rFonts w:ascii="Book Antiqua" w:hAnsi="Book Antiqua"/>
          <w:sz w:val="24"/>
          <w:szCs w:val="24"/>
        </w:rPr>
        <w:tab/>
      </w:r>
      <w:r w:rsidR="00662ED6" w:rsidRPr="000709F5">
        <w:rPr>
          <w:rFonts w:ascii="Book Antiqua" w:hAnsi="Book Antiqua"/>
          <w:sz w:val="24"/>
          <w:szCs w:val="24"/>
        </w:rPr>
        <w:tab/>
      </w:r>
      <w:r w:rsidR="00662ED6" w:rsidRPr="000709F5">
        <w:rPr>
          <w:rFonts w:ascii="Book Antiqua" w:hAnsi="Book Antiqua"/>
          <w:sz w:val="24"/>
          <w:szCs w:val="24"/>
        </w:rPr>
        <w:tab/>
      </w:r>
      <w:r w:rsidR="00662ED6" w:rsidRPr="000709F5">
        <w:rPr>
          <w:rFonts w:ascii="Book Antiqua" w:hAnsi="Book Antiqua"/>
          <w:sz w:val="24"/>
          <w:szCs w:val="24"/>
        </w:rPr>
        <w:tab/>
      </w:r>
      <w:r w:rsidR="00875714" w:rsidRPr="000709F5">
        <w:rPr>
          <w:rFonts w:ascii="Book Antiqua" w:hAnsi="Book Antiqua"/>
          <w:b/>
          <w:bCs/>
          <w:sz w:val="24"/>
          <w:szCs w:val="24"/>
        </w:rPr>
        <w:t xml:space="preserve"> </w:t>
      </w:r>
      <w:r w:rsidR="00155228" w:rsidRPr="000709F5">
        <w:rPr>
          <w:rFonts w:ascii="Book Antiqua" w:hAnsi="Book Antiqua"/>
          <w:b/>
          <w:bCs/>
          <w:sz w:val="24"/>
          <w:szCs w:val="24"/>
        </w:rPr>
        <w:t>(10 Marks)</w:t>
      </w:r>
      <w:r w:rsidR="00155228" w:rsidRPr="000709F5">
        <w:rPr>
          <w:rFonts w:ascii="Book Antiqua" w:hAnsi="Book Antiqua"/>
          <w:b/>
          <w:bCs/>
          <w:sz w:val="24"/>
          <w:szCs w:val="24"/>
        </w:rPr>
        <w:tab/>
      </w:r>
      <w:r w:rsidR="00155228" w:rsidRPr="000709F5">
        <w:rPr>
          <w:rFonts w:ascii="Book Antiqua" w:hAnsi="Book Antiqua"/>
          <w:sz w:val="24"/>
          <w:szCs w:val="24"/>
        </w:rPr>
        <w:tab/>
      </w:r>
      <w:r w:rsidR="00155228" w:rsidRPr="000709F5">
        <w:rPr>
          <w:rFonts w:ascii="Book Antiqua" w:hAnsi="Book Antiqua"/>
          <w:sz w:val="24"/>
          <w:szCs w:val="24"/>
        </w:rPr>
        <w:tab/>
      </w:r>
      <w:r w:rsidR="00155228" w:rsidRPr="000709F5">
        <w:rPr>
          <w:rFonts w:ascii="Book Antiqua" w:hAnsi="Book Antiqua"/>
          <w:sz w:val="24"/>
          <w:szCs w:val="24"/>
        </w:rPr>
        <w:tab/>
      </w:r>
    </w:p>
    <w:p w:rsidR="00875714" w:rsidRPr="005700B1" w:rsidRDefault="00662ED6" w:rsidP="00662ED6">
      <w:pPr>
        <w:pStyle w:val="ListParagraph"/>
        <w:tabs>
          <w:tab w:val="left" w:pos="4410"/>
        </w:tabs>
        <w:spacing w:line="360" w:lineRule="auto"/>
        <w:ind w:left="720"/>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155228">
        <w:rPr>
          <w:rFonts w:ascii="Book Antiqua" w:hAnsi="Book Antiqua"/>
          <w:b/>
          <w:bCs/>
          <w:sz w:val="24"/>
          <w:szCs w:val="24"/>
        </w:rPr>
        <w:t>(</w:t>
      </w:r>
      <w:r>
        <w:rPr>
          <w:rFonts w:ascii="Book Antiqua" w:hAnsi="Book Antiqua"/>
          <w:b/>
          <w:bCs/>
          <w:sz w:val="24"/>
          <w:szCs w:val="24"/>
        </w:rPr>
        <w:t>Total=</w:t>
      </w:r>
      <w:r w:rsidR="00155228">
        <w:rPr>
          <w:rFonts w:ascii="Book Antiqua" w:hAnsi="Book Antiqua"/>
          <w:b/>
          <w:bCs/>
          <w:sz w:val="24"/>
          <w:szCs w:val="24"/>
        </w:rPr>
        <w:t xml:space="preserve">20 </w:t>
      </w:r>
      <w:r w:rsidR="00155228" w:rsidRPr="00155228">
        <w:rPr>
          <w:rFonts w:ascii="Book Antiqua" w:hAnsi="Book Antiqua"/>
          <w:b/>
          <w:bCs/>
          <w:sz w:val="24"/>
          <w:szCs w:val="24"/>
        </w:rPr>
        <w:t>Marks)</w:t>
      </w:r>
      <w:r w:rsidR="00875714" w:rsidRPr="005700B1">
        <w:rPr>
          <w:rFonts w:ascii="Book Antiqua" w:hAnsi="Book Antiqua"/>
          <w:sz w:val="24"/>
          <w:szCs w:val="24"/>
        </w:rPr>
        <w:t xml:space="preserve">     </w:t>
      </w:r>
    </w:p>
    <w:p w:rsidR="00C30E2F" w:rsidRDefault="00341801" w:rsidP="001A064C">
      <w:pPr>
        <w:tabs>
          <w:tab w:val="left" w:pos="284"/>
        </w:tabs>
        <w:ind w:right="-563"/>
        <w:rPr>
          <w:rFonts w:ascii="Book Antiqua" w:hAnsi="Book Antiqua"/>
          <w:sz w:val="24"/>
          <w:szCs w:val="24"/>
        </w:rPr>
      </w:pPr>
      <w:r>
        <w:rPr>
          <w:rFonts w:ascii="Book Antiqua" w:hAnsi="Book Antiqua"/>
          <w:sz w:val="24"/>
          <w:szCs w:val="24"/>
        </w:rPr>
        <w:t>Answer:</w:t>
      </w:r>
    </w:p>
    <w:p w:rsidR="00341801" w:rsidRPr="002F6DCC" w:rsidRDefault="00341801" w:rsidP="00341801">
      <w:pPr>
        <w:ind w:right="-846"/>
        <w:jc w:val="both"/>
        <w:rPr>
          <w:rFonts w:ascii="Book Antiqua" w:hAnsi="Book Antiqua"/>
          <w:b/>
          <w:bCs/>
          <w:sz w:val="24"/>
          <w:szCs w:val="24"/>
        </w:rPr>
      </w:pPr>
      <w:r w:rsidRPr="002F6DCC">
        <w:rPr>
          <w:rFonts w:ascii="Book Antiqua" w:hAnsi="Book Antiqua"/>
          <w:b/>
          <w:bCs/>
          <w:sz w:val="24"/>
          <w:szCs w:val="24"/>
        </w:rPr>
        <w:t>(a) (</w:t>
      </w:r>
      <w:proofErr w:type="spellStart"/>
      <w:proofErr w:type="gramStart"/>
      <w:r w:rsidRPr="002F6DCC">
        <w:rPr>
          <w:rFonts w:ascii="Book Antiqua" w:hAnsi="Book Antiqua"/>
          <w:b/>
          <w:bCs/>
          <w:sz w:val="24"/>
          <w:szCs w:val="24"/>
        </w:rPr>
        <w:t>i</w:t>
      </w:r>
      <w:proofErr w:type="spellEnd"/>
      <w:proofErr w:type="gramEnd"/>
      <w:r w:rsidRPr="002F6DCC">
        <w:rPr>
          <w:rFonts w:ascii="Book Antiqua" w:hAnsi="Book Antiqua"/>
          <w:b/>
          <w:bCs/>
          <w:sz w:val="24"/>
          <w:szCs w:val="24"/>
        </w:rPr>
        <w:t>)(ii)</w:t>
      </w:r>
    </w:p>
    <w:p w:rsidR="00341801" w:rsidRPr="002F6DCC" w:rsidRDefault="00341801" w:rsidP="00341801">
      <w:pPr>
        <w:widowControl/>
        <w:autoSpaceDE w:val="0"/>
        <w:autoSpaceDN w:val="0"/>
        <w:adjustRightInd w:val="0"/>
        <w:rPr>
          <w:rFonts w:ascii="Book Antiqua" w:hAnsi="Book Antiqua" w:cs="SwissCond"/>
          <w:color w:val="000000"/>
          <w:sz w:val="24"/>
          <w:szCs w:val="24"/>
        </w:rPr>
      </w:pPr>
      <w:r w:rsidRPr="002F6DCC">
        <w:rPr>
          <w:rFonts w:ascii="Book Antiqua" w:hAnsi="Book Antiqua" w:cs="SwissCond"/>
          <w:color w:val="000000"/>
          <w:sz w:val="24"/>
          <w:szCs w:val="24"/>
        </w:rPr>
        <w:t>The three '</w:t>
      </w:r>
      <w:proofErr w:type="spellStart"/>
      <w:r w:rsidRPr="002F6DCC">
        <w:rPr>
          <w:rFonts w:ascii="Book Antiqua" w:hAnsi="Book Antiqua" w:cs="SwissCond"/>
          <w:color w:val="000000"/>
          <w:sz w:val="24"/>
          <w:szCs w:val="24"/>
        </w:rPr>
        <w:t>Es</w:t>
      </w:r>
      <w:proofErr w:type="spellEnd"/>
      <w:r w:rsidRPr="002F6DCC">
        <w:rPr>
          <w:rFonts w:ascii="Book Antiqua" w:hAnsi="Book Antiqua" w:cs="SwissCond"/>
          <w:color w:val="000000"/>
          <w:sz w:val="24"/>
          <w:szCs w:val="24"/>
        </w:rPr>
        <w:t>' relate to economy, efficiency and effectiveness in value for money audits.</w:t>
      </w:r>
    </w:p>
    <w:p w:rsidR="002F6DCC" w:rsidRDefault="002F6DCC" w:rsidP="002F6DCC">
      <w:pPr>
        <w:widowControl/>
        <w:autoSpaceDE w:val="0"/>
        <w:autoSpaceDN w:val="0"/>
        <w:adjustRightInd w:val="0"/>
        <w:rPr>
          <w:rFonts w:ascii="Book Antiqua" w:hAnsi="Book Antiqua" w:cs="SwissCond,Bold"/>
          <w:b/>
          <w:bCs/>
          <w:color w:val="000000"/>
          <w:sz w:val="24"/>
          <w:szCs w:val="24"/>
        </w:rPr>
      </w:pPr>
    </w:p>
    <w:p w:rsidR="00341801" w:rsidRPr="002F6DCC" w:rsidRDefault="00341801" w:rsidP="002F6DCC">
      <w:pPr>
        <w:widowControl/>
        <w:autoSpaceDE w:val="0"/>
        <w:autoSpaceDN w:val="0"/>
        <w:adjustRightInd w:val="0"/>
        <w:rPr>
          <w:rFonts w:ascii="Book Antiqua" w:hAnsi="Book Antiqua" w:cs="SwissCond"/>
          <w:color w:val="000000"/>
          <w:sz w:val="24"/>
          <w:szCs w:val="24"/>
        </w:rPr>
      </w:pPr>
      <w:r w:rsidRPr="002F6DCC">
        <w:rPr>
          <w:rFonts w:ascii="Book Antiqua" w:hAnsi="Book Antiqua" w:cs="SwissCond,Bold"/>
          <w:b/>
          <w:bCs/>
          <w:color w:val="000000"/>
          <w:sz w:val="24"/>
          <w:szCs w:val="24"/>
        </w:rPr>
        <w:t xml:space="preserve">Economy </w:t>
      </w:r>
      <w:r w:rsidRPr="002F6DCC">
        <w:rPr>
          <w:rFonts w:ascii="Book Antiqua" w:hAnsi="Book Antiqua" w:cs="SwissCond"/>
          <w:color w:val="000000"/>
          <w:sz w:val="24"/>
          <w:szCs w:val="24"/>
        </w:rPr>
        <w:t>relates to the attainment of the appropriate quantity and quality of physical, human and financial</w:t>
      </w:r>
      <w:r w:rsidR="002F6DCC">
        <w:rPr>
          <w:rFonts w:ascii="Book Antiqua" w:hAnsi="Book Antiqua" w:cs="SwissCond"/>
          <w:color w:val="000000"/>
          <w:sz w:val="24"/>
          <w:szCs w:val="24"/>
        </w:rPr>
        <w:t xml:space="preserve"> </w:t>
      </w:r>
      <w:r w:rsidRPr="002F6DCC">
        <w:rPr>
          <w:rFonts w:ascii="Book Antiqua" w:hAnsi="Book Antiqua" w:cs="SwissCond"/>
          <w:color w:val="000000"/>
          <w:sz w:val="24"/>
          <w:szCs w:val="24"/>
        </w:rPr>
        <w:t>resources (inputs) at the lowest cost.</w:t>
      </w:r>
    </w:p>
    <w:p w:rsidR="002F6DCC" w:rsidRDefault="002F6DCC" w:rsidP="002F6DCC">
      <w:pPr>
        <w:widowControl/>
        <w:autoSpaceDE w:val="0"/>
        <w:autoSpaceDN w:val="0"/>
        <w:adjustRightInd w:val="0"/>
        <w:rPr>
          <w:rFonts w:ascii="Book Antiqua" w:hAnsi="Book Antiqua" w:cs="SwissCond,Bold"/>
          <w:b/>
          <w:bCs/>
          <w:color w:val="000000"/>
          <w:sz w:val="24"/>
          <w:szCs w:val="24"/>
        </w:rPr>
      </w:pPr>
    </w:p>
    <w:p w:rsidR="00341801" w:rsidRPr="002F6DCC" w:rsidRDefault="00341801" w:rsidP="002F6DCC">
      <w:pPr>
        <w:widowControl/>
        <w:autoSpaceDE w:val="0"/>
        <w:autoSpaceDN w:val="0"/>
        <w:adjustRightInd w:val="0"/>
        <w:rPr>
          <w:rFonts w:ascii="Book Antiqua" w:hAnsi="Book Antiqua" w:cs="SwissCond"/>
          <w:color w:val="000000"/>
          <w:sz w:val="24"/>
          <w:szCs w:val="24"/>
        </w:rPr>
      </w:pPr>
      <w:r w:rsidRPr="002F6DCC">
        <w:rPr>
          <w:rFonts w:ascii="Book Antiqua" w:hAnsi="Book Antiqua" w:cs="SwissCond,Bold"/>
          <w:b/>
          <w:bCs/>
          <w:color w:val="000000"/>
          <w:sz w:val="24"/>
          <w:szCs w:val="24"/>
        </w:rPr>
        <w:t xml:space="preserve">Efficiency </w:t>
      </w:r>
      <w:r w:rsidRPr="002F6DCC">
        <w:rPr>
          <w:rFonts w:ascii="Book Antiqua" w:hAnsi="Book Antiqua" w:cs="SwissCond"/>
          <w:color w:val="000000"/>
          <w:sz w:val="24"/>
          <w:szCs w:val="24"/>
        </w:rPr>
        <w:t>is the relationship between goods or services produced (outputs) and the resources used to</w:t>
      </w:r>
      <w:r w:rsidR="002F6DCC">
        <w:rPr>
          <w:rFonts w:ascii="Book Antiqua" w:hAnsi="Book Antiqua" w:cs="SwissCond"/>
          <w:color w:val="000000"/>
          <w:sz w:val="24"/>
          <w:szCs w:val="24"/>
        </w:rPr>
        <w:t xml:space="preserve"> </w:t>
      </w:r>
      <w:r w:rsidRPr="002F6DCC">
        <w:rPr>
          <w:rFonts w:ascii="Book Antiqua" w:hAnsi="Book Antiqua" w:cs="SwissCond"/>
          <w:color w:val="000000"/>
          <w:sz w:val="24"/>
          <w:szCs w:val="24"/>
        </w:rPr>
        <w:t xml:space="preserve">produce them. An efficient process would produce the maximum </w:t>
      </w:r>
      <w:r w:rsidRPr="002F6DCC">
        <w:rPr>
          <w:rFonts w:ascii="Book Antiqua" w:hAnsi="Book Antiqua" w:cs="SwissCond"/>
          <w:color w:val="000000"/>
          <w:sz w:val="24"/>
          <w:szCs w:val="24"/>
        </w:rPr>
        <w:lastRenderedPageBreak/>
        <w:t>output for any given set of resource inputs,</w:t>
      </w:r>
      <w:r w:rsidR="002F6DCC">
        <w:rPr>
          <w:rFonts w:ascii="Book Antiqua" w:hAnsi="Book Antiqua" w:cs="SwissCond"/>
          <w:color w:val="000000"/>
          <w:sz w:val="24"/>
          <w:szCs w:val="24"/>
        </w:rPr>
        <w:t xml:space="preserve"> </w:t>
      </w:r>
      <w:r w:rsidRPr="002F6DCC">
        <w:rPr>
          <w:rFonts w:ascii="Book Antiqua" w:hAnsi="Book Antiqua" w:cs="SwissCond"/>
          <w:color w:val="000000"/>
          <w:sz w:val="24"/>
          <w:szCs w:val="24"/>
        </w:rPr>
        <w:t>or would have minimum inputs for any given quantity and quality of product or service provided.</w:t>
      </w:r>
    </w:p>
    <w:p w:rsidR="00341801" w:rsidRPr="002F6DCC" w:rsidRDefault="00341801" w:rsidP="00341801">
      <w:pPr>
        <w:widowControl/>
        <w:autoSpaceDE w:val="0"/>
        <w:autoSpaceDN w:val="0"/>
        <w:adjustRightInd w:val="0"/>
        <w:rPr>
          <w:rFonts w:ascii="Book Antiqua" w:hAnsi="Book Antiqua" w:cs="SwissCond"/>
          <w:color w:val="000000"/>
          <w:sz w:val="24"/>
          <w:szCs w:val="24"/>
        </w:rPr>
      </w:pPr>
      <w:r w:rsidRPr="002F6DCC">
        <w:rPr>
          <w:rFonts w:ascii="Book Antiqua" w:hAnsi="Book Antiqua" w:cs="SwissCond,Bold"/>
          <w:b/>
          <w:bCs/>
          <w:color w:val="000000"/>
          <w:sz w:val="24"/>
          <w:szCs w:val="24"/>
        </w:rPr>
        <w:t xml:space="preserve">Effectiveness </w:t>
      </w:r>
      <w:r w:rsidRPr="002F6DCC">
        <w:rPr>
          <w:rFonts w:ascii="Book Antiqua" w:hAnsi="Book Antiqua" w:cs="SwissCond"/>
          <w:color w:val="000000"/>
          <w:sz w:val="24"/>
          <w:szCs w:val="24"/>
        </w:rPr>
        <w:t>is concerned with how well an activity is achieving its policy objectives or other intended</w:t>
      </w:r>
    </w:p>
    <w:p w:rsidR="00341801" w:rsidRPr="002F6DCC" w:rsidRDefault="00341801" w:rsidP="00341801">
      <w:pPr>
        <w:widowControl/>
        <w:autoSpaceDE w:val="0"/>
        <w:autoSpaceDN w:val="0"/>
        <w:adjustRightInd w:val="0"/>
        <w:rPr>
          <w:rFonts w:ascii="Book Antiqua" w:hAnsi="Book Antiqua" w:cs="SwissCond"/>
          <w:color w:val="000000"/>
          <w:sz w:val="24"/>
          <w:szCs w:val="24"/>
        </w:rPr>
      </w:pPr>
      <w:proofErr w:type="gramStart"/>
      <w:r w:rsidRPr="002F6DCC">
        <w:rPr>
          <w:rFonts w:ascii="Book Antiqua" w:hAnsi="Book Antiqua" w:cs="SwissCond"/>
          <w:color w:val="000000"/>
          <w:sz w:val="24"/>
          <w:szCs w:val="24"/>
        </w:rPr>
        <w:t>effects</w:t>
      </w:r>
      <w:proofErr w:type="gramEnd"/>
      <w:r w:rsidRPr="002F6DCC">
        <w:rPr>
          <w:rFonts w:ascii="Book Antiqua" w:hAnsi="Book Antiqua" w:cs="SwissCond"/>
          <w:color w:val="000000"/>
          <w:sz w:val="24"/>
          <w:szCs w:val="24"/>
        </w:rPr>
        <w:t>.</w:t>
      </w:r>
    </w:p>
    <w:p w:rsidR="00341801" w:rsidRDefault="00341801" w:rsidP="00341801">
      <w:pPr>
        <w:widowControl/>
        <w:autoSpaceDE w:val="0"/>
        <w:autoSpaceDN w:val="0"/>
        <w:adjustRightInd w:val="0"/>
        <w:rPr>
          <w:rFonts w:ascii="SwissCondBlack" w:hAnsi="SwissCondBlack" w:cs="SwissCondBlack"/>
          <w:color w:val="FFFFFF"/>
          <w:sz w:val="20"/>
          <w:szCs w:val="20"/>
        </w:rPr>
      </w:pPr>
      <w:r>
        <w:rPr>
          <w:rFonts w:ascii="SwissCondBlack" w:hAnsi="SwissCondBlack" w:cs="SwissCondBlack"/>
          <w:color w:val="000000"/>
          <w:sz w:val="16"/>
          <w:szCs w:val="16"/>
        </w:rPr>
        <w:t xml:space="preserve">Answers </w:t>
      </w:r>
      <w:r>
        <w:rPr>
          <w:rFonts w:ascii="SwissCondBlack" w:hAnsi="SwissCondBlack" w:cs="SwissCondBlack"/>
          <w:color w:val="FFFFFF"/>
          <w:sz w:val="20"/>
          <w:szCs w:val="20"/>
        </w:rPr>
        <w:t>89</w:t>
      </w:r>
    </w:p>
    <w:p w:rsidR="00341801" w:rsidRDefault="00341801" w:rsidP="00341801">
      <w:pPr>
        <w:rPr>
          <w:rFonts w:ascii="Tahoma" w:eastAsia="Tahoma" w:hAnsi="Tahoma" w:cs="Tahoma"/>
          <w:sz w:val="11"/>
          <w:szCs w:val="11"/>
        </w:rPr>
      </w:pPr>
    </w:p>
    <w:tbl>
      <w:tblPr>
        <w:tblW w:w="0" w:type="auto"/>
        <w:tblInd w:w="971" w:type="dxa"/>
        <w:tblLayout w:type="fixed"/>
        <w:tblCellMar>
          <w:left w:w="0" w:type="dxa"/>
          <w:right w:w="0" w:type="dxa"/>
        </w:tblCellMar>
        <w:tblLook w:val="01E0" w:firstRow="1" w:lastRow="1" w:firstColumn="1" w:lastColumn="1" w:noHBand="0" w:noVBand="0"/>
      </w:tblPr>
      <w:tblGrid>
        <w:gridCol w:w="4094"/>
        <w:gridCol w:w="4094"/>
      </w:tblGrid>
      <w:tr w:rsidR="00341801" w:rsidTr="00E34B5D">
        <w:trPr>
          <w:trHeight w:hRule="exact" w:val="362"/>
        </w:trPr>
        <w:tc>
          <w:tcPr>
            <w:tcW w:w="4094" w:type="dxa"/>
            <w:tcBorders>
              <w:top w:val="single" w:sz="6" w:space="0" w:color="808080"/>
              <w:left w:val="single" w:sz="6" w:space="0" w:color="808080"/>
              <w:bottom w:val="single" w:sz="6" w:space="0" w:color="808080"/>
              <w:right w:val="single" w:sz="6" w:space="0" w:color="808080"/>
            </w:tcBorders>
            <w:shd w:val="clear" w:color="auto" w:fill="9A9A9A"/>
          </w:tcPr>
          <w:p w:rsidR="00341801" w:rsidRDefault="00341801" w:rsidP="00E34B5D">
            <w:pPr>
              <w:pStyle w:val="TableParagraph"/>
              <w:spacing w:before="46"/>
              <w:ind w:left="98"/>
              <w:rPr>
                <w:rFonts w:ascii="Calibri" w:eastAsia="Calibri" w:hAnsi="Calibri" w:cs="Calibri"/>
                <w:sz w:val="19"/>
                <w:szCs w:val="19"/>
              </w:rPr>
            </w:pPr>
            <w:r>
              <w:rPr>
                <w:rFonts w:ascii="Calibri"/>
                <w:b/>
                <w:color w:val="FFFFFF"/>
                <w:sz w:val="19"/>
              </w:rPr>
              <w:t>Internal control</w:t>
            </w:r>
            <w:r>
              <w:rPr>
                <w:rFonts w:ascii="Calibri"/>
                <w:b/>
                <w:color w:val="FFFFFF"/>
                <w:spacing w:val="10"/>
                <w:sz w:val="19"/>
              </w:rPr>
              <w:t xml:space="preserve"> </w:t>
            </w:r>
            <w:r>
              <w:rPr>
                <w:rFonts w:ascii="Calibri"/>
                <w:b/>
                <w:color w:val="FFFFFF"/>
                <w:sz w:val="19"/>
              </w:rPr>
              <w:t>deficiency</w:t>
            </w:r>
          </w:p>
        </w:tc>
        <w:tc>
          <w:tcPr>
            <w:tcW w:w="4094" w:type="dxa"/>
            <w:tcBorders>
              <w:top w:val="single" w:sz="6" w:space="0" w:color="808080"/>
              <w:left w:val="single" w:sz="6" w:space="0" w:color="808080"/>
              <w:bottom w:val="single" w:sz="6" w:space="0" w:color="808080"/>
              <w:right w:val="single" w:sz="6" w:space="0" w:color="808080"/>
            </w:tcBorders>
            <w:shd w:val="clear" w:color="auto" w:fill="9A9A9A"/>
          </w:tcPr>
          <w:p w:rsidR="00341801" w:rsidRDefault="00341801" w:rsidP="00E34B5D">
            <w:pPr>
              <w:pStyle w:val="TableParagraph"/>
              <w:spacing w:before="56"/>
              <w:ind w:left="98"/>
              <w:rPr>
                <w:rFonts w:ascii="Calibri" w:eastAsia="Calibri" w:hAnsi="Calibri" w:cs="Calibri"/>
                <w:sz w:val="19"/>
                <w:szCs w:val="19"/>
              </w:rPr>
            </w:pPr>
            <w:r>
              <w:rPr>
                <w:rFonts w:ascii="Calibri"/>
                <w:b/>
                <w:color w:val="FFFFFF"/>
                <w:sz w:val="19"/>
              </w:rPr>
              <w:t>Recommendation</w:t>
            </w:r>
          </w:p>
        </w:tc>
      </w:tr>
      <w:tr w:rsidR="00341801" w:rsidTr="00E34B5D">
        <w:trPr>
          <w:trHeight w:hRule="exact" w:val="1134"/>
        </w:trPr>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276"/>
              <w:rPr>
                <w:rFonts w:ascii="Tahoma" w:eastAsia="Tahoma" w:hAnsi="Tahoma" w:cs="Tahoma"/>
                <w:sz w:val="19"/>
                <w:szCs w:val="19"/>
              </w:rPr>
            </w:pPr>
            <w:r>
              <w:rPr>
                <w:rFonts w:ascii="Tahoma"/>
                <w:sz w:val="19"/>
              </w:rPr>
              <w:t>A</w:t>
            </w:r>
            <w:r>
              <w:rPr>
                <w:rFonts w:ascii="Tahoma"/>
                <w:spacing w:val="-29"/>
                <w:sz w:val="19"/>
              </w:rPr>
              <w:t xml:space="preserve"> </w:t>
            </w:r>
            <w:r>
              <w:rPr>
                <w:rFonts w:ascii="Tahoma"/>
                <w:sz w:val="19"/>
              </w:rPr>
              <w:t>clerk</w:t>
            </w:r>
            <w:r>
              <w:rPr>
                <w:rFonts w:ascii="Tahoma"/>
                <w:spacing w:val="-29"/>
                <w:sz w:val="19"/>
              </w:rPr>
              <w:t xml:space="preserve"> </w:t>
            </w:r>
            <w:r>
              <w:rPr>
                <w:rFonts w:ascii="Tahoma"/>
                <w:sz w:val="19"/>
              </w:rPr>
              <w:t>transfers</w:t>
            </w:r>
            <w:r>
              <w:rPr>
                <w:rFonts w:ascii="Tahoma"/>
                <w:spacing w:val="-29"/>
                <w:sz w:val="19"/>
              </w:rPr>
              <w:t xml:space="preserve"> </w:t>
            </w:r>
            <w:r>
              <w:rPr>
                <w:rFonts w:ascii="Tahoma"/>
                <w:sz w:val="19"/>
              </w:rPr>
              <w:t>information</w:t>
            </w:r>
            <w:r>
              <w:rPr>
                <w:rFonts w:ascii="Tahoma"/>
                <w:spacing w:val="-29"/>
                <w:sz w:val="19"/>
              </w:rPr>
              <w:t xml:space="preserve"> </w:t>
            </w:r>
            <w:r>
              <w:rPr>
                <w:rFonts w:ascii="Tahoma"/>
                <w:sz w:val="19"/>
              </w:rPr>
              <w:t>from</w:t>
            </w:r>
            <w:r>
              <w:rPr>
                <w:rFonts w:ascii="Tahoma"/>
                <w:spacing w:val="-29"/>
                <w:sz w:val="19"/>
              </w:rPr>
              <w:t xml:space="preserve"> </w:t>
            </w:r>
            <w:r>
              <w:rPr>
                <w:rFonts w:ascii="Tahoma"/>
                <w:sz w:val="19"/>
              </w:rPr>
              <w:t>the</w:t>
            </w:r>
            <w:r>
              <w:rPr>
                <w:rFonts w:ascii="Tahoma"/>
                <w:spacing w:val="-29"/>
                <w:sz w:val="19"/>
              </w:rPr>
              <w:t xml:space="preserve"> </w:t>
            </w:r>
            <w:r>
              <w:rPr>
                <w:rFonts w:ascii="Tahoma"/>
                <w:sz w:val="19"/>
              </w:rPr>
              <w:t>order</w:t>
            </w:r>
            <w:r>
              <w:rPr>
                <w:rFonts w:ascii="Tahoma"/>
                <w:w w:val="92"/>
                <w:sz w:val="19"/>
              </w:rPr>
              <w:t xml:space="preserve"> </w:t>
            </w:r>
            <w:r>
              <w:rPr>
                <w:rFonts w:ascii="Tahoma"/>
                <w:sz w:val="19"/>
              </w:rPr>
              <w:t>requisition</w:t>
            </w:r>
            <w:r>
              <w:rPr>
                <w:rFonts w:ascii="Tahoma"/>
                <w:spacing w:val="-39"/>
                <w:sz w:val="19"/>
              </w:rPr>
              <w:t xml:space="preserve"> </w:t>
            </w:r>
            <w:r>
              <w:rPr>
                <w:rFonts w:ascii="Tahoma"/>
                <w:sz w:val="19"/>
              </w:rPr>
              <w:t>to</w:t>
            </w:r>
            <w:r>
              <w:rPr>
                <w:rFonts w:ascii="Tahoma"/>
                <w:spacing w:val="-39"/>
                <w:sz w:val="19"/>
              </w:rPr>
              <w:t xml:space="preserve"> </w:t>
            </w:r>
            <w:r>
              <w:rPr>
                <w:rFonts w:ascii="Tahoma"/>
                <w:sz w:val="19"/>
              </w:rPr>
              <w:t>an</w:t>
            </w:r>
            <w:r>
              <w:rPr>
                <w:rFonts w:ascii="Tahoma"/>
                <w:spacing w:val="-39"/>
                <w:sz w:val="19"/>
              </w:rPr>
              <w:t xml:space="preserve"> </w:t>
            </w:r>
            <w:r>
              <w:rPr>
                <w:rFonts w:ascii="Tahoma"/>
                <w:sz w:val="19"/>
              </w:rPr>
              <w:t>order</w:t>
            </w:r>
            <w:r>
              <w:rPr>
                <w:rFonts w:ascii="Tahoma"/>
                <w:spacing w:val="-39"/>
                <w:sz w:val="19"/>
              </w:rPr>
              <w:t xml:space="preserve"> </w:t>
            </w:r>
            <w:r>
              <w:rPr>
                <w:rFonts w:ascii="Tahoma"/>
                <w:sz w:val="19"/>
              </w:rPr>
              <w:t>form.</w:t>
            </w:r>
            <w:r>
              <w:rPr>
                <w:rFonts w:ascii="Tahoma"/>
                <w:spacing w:val="-39"/>
                <w:sz w:val="19"/>
              </w:rPr>
              <w:t xml:space="preserve"> </w:t>
            </w:r>
            <w:r>
              <w:rPr>
                <w:rFonts w:ascii="Tahoma"/>
                <w:sz w:val="19"/>
              </w:rPr>
              <w:t>This</w:t>
            </w:r>
            <w:r>
              <w:rPr>
                <w:rFonts w:ascii="Tahoma"/>
                <w:spacing w:val="-39"/>
                <w:sz w:val="19"/>
              </w:rPr>
              <w:t xml:space="preserve"> </w:t>
            </w:r>
            <w:r>
              <w:rPr>
                <w:rFonts w:ascii="Tahoma"/>
                <w:sz w:val="19"/>
              </w:rPr>
              <w:t>could</w:t>
            </w:r>
            <w:r>
              <w:rPr>
                <w:rFonts w:ascii="Tahoma"/>
                <w:spacing w:val="-39"/>
                <w:sz w:val="19"/>
              </w:rPr>
              <w:t xml:space="preserve"> </w:t>
            </w:r>
            <w:r>
              <w:rPr>
                <w:rFonts w:ascii="Tahoma"/>
                <w:sz w:val="19"/>
              </w:rPr>
              <w:t>result</w:t>
            </w:r>
            <w:r>
              <w:rPr>
                <w:rFonts w:ascii="Tahoma"/>
                <w:spacing w:val="-39"/>
                <w:sz w:val="19"/>
              </w:rPr>
              <w:t xml:space="preserve"> </w:t>
            </w:r>
            <w:r>
              <w:rPr>
                <w:rFonts w:ascii="Tahoma"/>
                <w:sz w:val="19"/>
              </w:rPr>
              <w:t>in</w:t>
            </w:r>
            <w:r>
              <w:rPr>
                <w:rFonts w:ascii="Tahoma"/>
                <w:w w:val="94"/>
                <w:sz w:val="19"/>
              </w:rPr>
              <w:t xml:space="preserve"> </w:t>
            </w:r>
            <w:r>
              <w:rPr>
                <w:rFonts w:ascii="Tahoma"/>
                <w:sz w:val="19"/>
              </w:rPr>
              <w:t>errors</w:t>
            </w:r>
            <w:r>
              <w:rPr>
                <w:rFonts w:ascii="Tahoma"/>
                <w:spacing w:val="-40"/>
                <w:sz w:val="19"/>
              </w:rPr>
              <w:t xml:space="preserve"> </w:t>
            </w:r>
            <w:r>
              <w:rPr>
                <w:rFonts w:ascii="Tahoma"/>
                <w:sz w:val="19"/>
              </w:rPr>
              <w:t>in</w:t>
            </w:r>
            <w:r>
              <w:rPr>
                <w:rFonts w:ascii="Tahoma"/>
                <w:spacing w:val="-40"/>
                <w:sz w:val="19"/>
              </w:rPr>
              <w:t xml:space="preserve"> </w:t>
            </w:r>
            <w:r>
              <w:rPr>
                <w:rFonts w:ascii="Tahoma"/>
                <w:sz w:val="19"/>
              </w:rPr>
              <w:t>orders</w:t>
            </w:r>
            <w:r>
              <w:rPr>
                <w:rFonts w:ascii="Tahoma"/>
                <w:spacing w:val="-40"/>
                <w:sz w:val="19"/>
              </w:rPr>
              <w:t xml:space="preserve"> </w:t>
            </w:r>
            <w:r>
              <w:rPr>
                <w:rFonts w:ascii="Tahoma"/>
                <w:sz w:val="19"/>
              </w:rPr>
              <w:t>being</w:t>
            </w:r>
            <w:r>
              <w:rPr>
                <w:rFonts w:ascii="Tahoma"/>
                <w:spacing w:val="-40"/>
                <w:sz w:val="19"/>
              </w:rPr>
              <w:t xml:space="preserve"> </w:t>
            </w:r>
            <w:r>
              <w:rPr>
                <w:rFonts w:ascii="Tahoma"/>
                <w:sz w:val="19"/>
              </w:rPr>
              <w:t>made</w:t>
            </w:r>
            <w:r>
              <w:rPr>
                <w:rFonts w:ascii="Tahoma"/>
                <w:spacing w:val="-40"/>
                <w:sz w:val="19"/>
              </w:rPr>
              <w:t xml:space="preserve"> </w:t>
            </w:r>
            <w:r>
              <w:rPr>
                <w:rFonts w:ascii="Tahoma"/>
                <w:sz w:val="19"/>
              </w:rPr>
              <w:t>after</w:t>
            </w:r>
            <w:r>
              <w:rPr>
                <w:rFonts w:ascii="Tahoma"/>
                <w:spacing w:val="-40"/>
                <w:sz w:val="19"/>
              </w:rPr>
              <w:t xml:space="preserve"> </w:t>
            </w:r>
            <w:r>
              <w:rPr>
                <w:rFonts w:ascii="Tahoma"/>
                <w:sz w:val="19"/>
              </w:rPr>
              <w:t>the</w:t>
            </w:r>
            <w:r>
              <w:rPr>
                <w:rFonts w:ascii="Tahoma"/>
                <w:spacing w:val="-40"/>
                <w:sz w:val="19"/>
              </w:rPr>
              <w:t xml:space="preserve"> </w:t>
            </w:r>
            <w:r>
              <w:rPr>
                <w:rFonts w:ascii="Tahoma"/>
                <w:sz w:val="19"/>
              </w:rPr>
              <w:t>buyer</w:t>
            </w:r>
            <w:r>
              <w:rPr>
                <w:rFonts w:ascii="Tahoma"/>
                <w:spacing w:val="-40"/>
                <w:sz w:val="19"/>
              </w:rPr>
              <w:t xml:space="preserve"> </w:t>
            </w:r>
            <w:r>
              <w:rPr>
                <w:rFonts w:ascii="Tahoma"/>
                <w:sz w:val="19"/>
              </w:rPr>
              <w:t>has</w:t>
            </w:r>
            <w:r>
              <w:rPr>
                <w:rFonts w:ascii="Tahoma"/>
                <w:w w:val="93"/>
                <w:sz w:val="19"/>
              </w:rPr>
              <w:t xml:space="preserve"> </w:t>
            </w:r>
            <w:proofErr w:type="spellStart"/>
            <w:r>
              <w:rPr>
                <w:rFonts w:ascii="Tahoma"/>
                <w:w w:val="95"/>
                <w:sz w:val="19"/>
              </w:rPr>
              <w:t>authorised</w:t>
            </w:r>
            <w:proofErr w:type="spellEnd"/>
            <w:r>
              <w:rPr>
                <w:rFonts w:ascii="Tahoma"/>
                <w:spacing w:val="-35"/>
                <w:w w:val="95"/>
                <w:sz w:val="19"/>
              </w:rPr>
              <w:t xml:space="preserve"> </w:t>
            </w:r>
            <w:r>
              <w:rPr>
                <w:rFonts w:ascii="Tahoma"/>
                <w:w w:val="95"/>
                <w:sz w:val="19"/>
              </w:rPr>
              <w:t>the</w:t>
            </w:r>
            <w:r>
              <w:rPr>
                <w:rFonts w:ascii="Tahoma"/>
                <w:spacing w:val="-35"/>
                <w:w w:val="95"/>
                <w:sz w:val="19"/>
              </w:rPr>
              <w:t xml:space="preserve"> </w:t>
            </w:r>
            <w:r>
              <w:rPr>
                <w:rFonts w:ascii="Tahoma"/>
                <w:w w:val="95"/>
                <w:sz w:val="19"/>
              </w:rPr>
              <w:t>requisition.</w:t>
            </w:r>
          </w:p>
        </w:tc>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108"/>
              <w:rPr>
                <w:rFonts w:ascii="Tahoma" w:eastAsia="Tahoma" w:hAnsi="Tahoma" w:cs="Tahoma"/>
                <w:sz w:val="19"/>
                <w:szCs w:val="19"/>
              </w:rPr>
            </w:pPr>
            <w:r>
              <w:rPr>
                <w:rFonts w:ascii="Tahoma"/>
                <w:sz w:val="19"/>
              </w:rPr>
              <w:t>The</w:t>
            </w:r>
            <w:r>
              <w:rPr>
                <w:rFonts w:ascii="Tahoma"/>
                <w:spacing w:val="-42"/>
                <w:sz w:val="19"/>
              </w:rPr>
              <w:t xml:space="preserve"> </w:t>
            </w:r>
            <w:r>
              <w:rPr>
                <w:rFonts w:ascii="Tahoma"/>
                <w:sz w:val="19"/>
              </w:rPr>
              <w:t>order</w:t>
            </w:r>
            <w:r>
              <w:rPr>
                <w:rFonts w:ascii="Tahoma"/>
                <w:spacing w:val="-42"/>
                <w:sz w:val="19"/>
              </w:rPr>
              <w:t xml:space="preserve"> </w:t>
            </w:r>
            <w:r>
              <w:rPr>
                <w:rFonts w:ascii="Tahoma"/>
                <w:sz w:val="19"/>
              </w:rPr>
              <w:t>form</w:t>
            </w:r>
            <w:r>
              <w:rPr>
                <w:rFonts w:ascii="Tahoma"/>
                <w:spacing w:val="-42"/>
                <w:sz w:val="19"/>
              </w:rPr>
              <w:t xml:space="preserve"> </w:t>
            </w:r>
            <w:r>
              <w:rPr>
                <w:rFonts w:ascii="Tahoma"/>
                <w:sz w:val="19"/>
              </w:rPr>
              <w:t>should</w:t>
            </w:r>
            <w:r>
              <w:rPr>
                <w:rFonts w:ascii="Tahoma"/>
                <w:spacing w:val="-42"/>
                <w:sz w:val="19"/>
              </w:rPr>
              <w:t xml:space="preserve"> </w:t>
            </w:r>
            <w:r>
              <w:rPr>
                <w:rFonts w:ascii="Tahoma"/>
                <w:sz w:val="19"/>
              </w:rPr>
              <w:t>be</w:t>
            </w:r>
            <w:r>
              <w:rPr>
                <w:rFonts w:ascii="Tahoma"/>
                <w:spacing w:val="-42"/>
                <w:sz w:val="19"/>
              </w:rPr>
              <w:t xml:space="preserve"> </w:t>
            </w:r>
            <w:r>
              <w:rPr>
                <w:rFonts w:ascii="Tahoma"/>
                <w:sz w:val="19"/>
              </w:rPr>
              <w:t>signed</w:t>
            </w:r>
            <w:r>
              <w:rPr>
                <w:rFonts w:ascii="Tahoma"/>
                <w:spacing w:val="-42"/>
                <w:sz w:val="19"/>
              </w:rPr>
              <w:t xml:space="preserve"> </w:t>
            </w:r>
            <w:r>
              <w:rPr>
                <w:rFonts w:ascii="Tahoma"/>
                <w:sz w:val="19"/>
              </w:rPr>
              <w:t>off</w:t>
            </w:r>
            <w:r>
              <w:rPr>
                <w:rFonts w:ascii="Tahoma"/>
                <w:spacing w:val="-42"/>
                <w:sz w:val="19"/>
              </w:rPr>
              <w:t xml:space="preserve"> </w:t>
            </w:r>
            <w:r>
              <w:rPr>
                <w:rFonts w:ascii="Tahoma"/>
                <w:sz w:val="19"/>
              </w:rPr>
              <w:t>as</w:t>
            </w:r>
            <w:r>
              <w:rPr>
                <w:rFonts w:ascii="Tahoma"/>
                <w:spacing w:val="-42"/>
                <w:sz w:val="19"/>
              </w:rPr>
              <w:t xml:space="preserve"> </w:t>
            </w:r>
            <w:proofErr w:type="spellStart"/>
            <w:r>
              <w:rPr>
                <w:rFonts w:ascii="Tahoma"/>
                <w:sz w:val="19"/>
              </w:rPr>
              <w:t>authorised</w:t>
            </w:r>
            <w:proofErr w:type="spellEnd"/>
            <w:r>
              <w:rPr>
                <w:rFonts w:ascii="Tahoma"/>
                <w:w w:val="92"/>
                <w:sz w:val="19"/>
              </w:rPr>
              <w:t xml:space="preserve"> </w:t>
            </w:r>
            <w:r>
              <w:rPr>
                <w:rFonts w:ascii="Tahoma"/>
                <w:sz w:val="19"/>
              </w:rPr>
              <w:t>to</w:t>
            </w:r>
            <w:r>
              <w:rPr>
                <w:rFonts w:ascii="Tahoma"/>
                <w:spacing w:val="-26"/>
                <w:sz w:val="19"/>
              </w:rPr>
              <w:t xml:space="preserve"> </w:t>
            </w:r>
            <w:r>
              <w:rPr>
                <w:rFonts w:ascii="Tahoma"/>
                <w:sz w:val="19"/>
              </w:rPr>
              <w:t>confirm</w:t>
            </w:r>
            <w:r>
              <w:rPr>
                <w:rFonts w:ascii="Tahoma"/>
                <w:spacing w:val="-26"/>
                <w:sz w:val="19"/>
              </w:rPr>
              <w:t xml:space="preserve"> </w:t>
            </w:r>
            <w:r>
              <w:rPr>
                <w:rFonts w:ascii="Tahoma"/>
                <w:sz w:val="19"/>
              </w:rPr>
              <w:t>that</w:t>
            </w:r>
            <w:r>
              <w:rPr>
                <w:rFonts w:ascii="Tahoma"/>
                <w:spacing w:val="-26"/>
                <w:sz w:val="19"/>
              </w:rPr>
              <w:t xml:space="preserve"> </w:t>
            </w:r>
            <w:r>
              <w:rPr>
                <w:rFonts w:ascii="Tahoma"/>
                <w:sz w:val="19"/>
              </w:rPr>
              <w:t>the</w:t>
            </w:r>
            <w:r>
              <w:rPr>
                <w:rFonts w:ascii="Tahoma"/>
                <w:spacing w:val="-26"/>
                <w:sz w:val="19"/>
              </w:rPr>
              <w:t xml:space="preserve"> </w:t>
            </w:r>
            <w:r>
              <w:rPr>
                <w:rFonts w:ascii="Tahoma"/>
                <w:sz w:val="19"/>
              </w:rPr>
              <w:t>details</w:t>
            </w:r>
            <w:r>
              <w:rPr>
                <w:rFonts w:ascii="Tahoma"/>
                <w:spacing w:val="-26"/>
                <w:sz w:val="19"/>
              </w:rPr>
              <w:t xml:space="preserve"> </w:t>
            </w:r>
            <w:r>
              <w:rPr>
                <w:rFonts w:ascii="Tahoma"/>
                <w:sz w:val="19"/>
              </w:rPr>
              <w:t>on</w:t>
            </w:r>
            <w:r>
              <w:rPr>
                <w:rFonts w:ascii="Tahoma"/>
                <w:spacing w:val="-26"/>
                <w:sz w:val="19"/>
              </w:rPr>
              <w:t xml:space="preserve"> </w:t>
            </w:r>
            <w:r>
              <w:rPr>
                <w:rFonts w:ascii="Tahoma"/>
                <w:sz w:val="19"/>
              </w:rPr>
              <w:t>the</w:t>
            </w:r>
            <w:r>
              <w:rPr>
                <w:rFonts w:ascii="Tahoma"/>
                <w:spacing w:val="-26"/>
                <w:sz w:val="19"/>
              </w:rPr>
              <w:t xml:space="preserve"> </w:t>
            </w:r>
            <w:r>
              <w:rPr>
                <w:rFonts w:ascii="Tahoma"/>
                <w:sz w:val="19"/>
              </w:rPr>
              <w:t>requisition</w:t>
            </w:r>
            <w:r>
              <w:rPr>
                <w:rFonts w:ascii="Tahoma"/>
                <w:w w:val="93"/>
                <w:sz w:val="19"/>
              </w:rPr>
              <w:t xml:space="preserve"> </w:t>
            </w:r>
            <w:r>
              <w:rPr>
                <w:rFonts w:ascii="Tahoma"/>
                <w:w w:val="95"/>
                <w:sz w:val="19"/>
              </w:rPr>
              <w:t>match</w:t>
            </w:r>
            <w:r>
              <w:rPr>
                <w:rFonts w:ascii="Tahoma"/>
                <w:spacing w:val="-21"/>
                <w:w w:val="95"/>
                <w:sz w:val="19"/>
              </w:rPr>
              <w:t xml:space="preserve"> </w:t>
            </w:r>
            <w:r>
              <w:rPr>
                <w:rFonts w:ascii="Tahoma"/>
                <w:w w:val="95"/>
                <w:sz w:val="19"/>
              </w:rPr>
              <w:t>those</w:t>
            </w:r>
            <w:r>
              <w:rPr>
                <w:rFonts w:ascii="Tahoma"/>
                <w:spacing w:val="-21"/>
                <w:w w:val="95"/>
                <w:sz w:val="19"/>
              </w:rPr>
              <w:t xml:space="preserve"> </w:t>
            </w:r>
            <w:r>
              <w:rPr>
                <w:rFonts w:ascii="Tahoma"/>
                <w:w w:val="95"/>
                <w:sz w:val="19"/>
              </w:rPr>
              <w:t>on</w:t>
            </w:r>
            <w:r>
              <w:rPr>
                <w:rFonts w:ascii="Tahoma"/>
                <w:spacing w:val="-21"/>
                <w:w w:val="95"/>
                <w:sz w:val="19"/>
              </w:rPr>
              <w:t xml:space="preserve"> </w:t>
            </w:r>
            <w:r>
              <w:rPr>
                <w:rFonts w:ascii="Tahoma"/>
                <w:w w:val="95"/>
                <w:sz w:val="19"/>
              </w:rPr>
              <w:t>the</w:t>
            </w:r>
            <w:r>
              <w:rPr>
                <w:rFonts w:ascii="Tahoma"/>
                <w:spacing w:val="-21"/>
                <w:w w:val="95"/>
                <w:sz w:val="19"/>
              </w:rPr>
              <w:t xml:space="preserve"> </w:t>
            </w:r>
            <w:r>
              <w:rPr>
                <w:rFonts w:ascii="Tahoma"/>
                <w:w w:val="95"/>
                <w:sz w:val="19"/>
              </w:rPr>
              <w:t>order</w:t>
            </w:r>
            <w:r>
              <w:rPr>
                <w:rFonts w:ascii="Tahoma"/>
                <w:spacing w:val="-21"/>
                <w:w w:val="95"/>
                <w:sz w:val="19"/>
              </w:rPr>
              <w:t xml:space="preserve"> </w:t>
            </w:r>
            <w:r>
              <w:rPr>
                <w:rFonts w:ascii="Tahoma"/>
                <w:w w:val="95"/>
                <w:sz w:val="19"/>
              </w:rPr>
              <w:t>form.</w:t>
            </w:r>
          </w:p>
        </w:tc>
      </w:tr>
      <w:tr w:rsidR="00341801" w:rsidTr="00E34B5D">
        <w:trPr>
          <w:trHeight w:hRule="exact" w:val="1134"/>
        </w:trPr>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239"/>
              <w:rPr>
                <w:rFonts w:ascii="Tahoma" w:eastAsia="Tahoma" w:hAnsi="Tahoma" w:cs="Tahoma"/>
                <w:sz w:val="19"/>
                <w:szCs w:val="19"/>
              </w:rPr>
            </w:pPr>
            <w:r>
              <w:rPr>
                <w:rFonts w:ascii="Tahoma"/>
                <w:sz w:val="19"/>
              </w:rPr>
              <w:t>The</w:t>
            </w:r>
            <w:r>
              <w:rPr>
                <w:rFonts w:ascii="Tahoma"/>
                <w:spacing w:val="-34"/>
                <w:sz w:val="19"/>
              </w:rPr>
              <w:t xml:space="preserve"> </w:t>
            </w:r>
            <w:r>
              <w:rPr>
                <w:rFonts w:ascii="Tahoma"/>
                <w:sz w:val="19"/>
              </w:rPr>
              <w:t>order</w:t>
            </w:r>
            <w:r>
              <w:rPr>
                <w:rFonts w:ascii="Tahoma"/>
                <w:spacing w:val="-34"/>
                <w:sz w:val="19"/>
              </w:rPr>
              <w:t xml:space="preserve"> </w:t>
            </w:r>
            <w:r>
              <w:rPr>
                <w:rFonts w:ascii="Tahoma"/>
                <w:sz w:val="19"/>
              </w:rPr>
              <w:t>requisition</w:t>
            </w:r>
            <w:r>
              <w:rPr>
                <w:rFonts w:ascii="Tahoma"/>
                <w:spacing w:val="-34"/>
                <w:sz w:val="19"/>
              </w:rPr>
              <w:t xml:space="preserve"> </w:t>
            </w:r>
            <w:r>
              <w:rPr>
                <w:rFonts w:ascii="Tahoma"/>
                <w:sz w:val="19"/>
              </w:rPr>
              <w:t>is</w:t>
            </w:r>
            <w:r>
              <w:rPr>
                <w:rFonts w:ascii="Tahoma"/>
                <w:spacing w:val="-34"/>
                <w:sz w:val="19"/>
              </w:rPr>
              <w:t xml:space="preserve"> </w:t>
            </w:r>
            <w:r>
              <w:rPr>
                <w:rFonts w:ascii="Tahoma"/>
                <w:sz w:val="19"/>
              </w:rPr>
              <w:t>thrown</w:t>
            </w:r>
            <w:r>
              <w:rPr>
                <w:rFonts w:ascii="Tahoma"/>
                <w:spacing w:val="-34"/>
                <w:sz w:val="19"/>
              </w:rPr>
              <w:t xml:space="preserve"> </w:t>
            </w:r>
            <w:r>
              <w:rPr>
                <w:rFonts w:ascii="Tahoma"/>
                <w:sz w:val="19"/>
              </w:rPr>
              <w:t>away</w:t>
            </w:r>
            <w:r>
              <w:rPr>
                <w:rFonts w:ascii="Tahoma"/>
                <w:spacing w:val="-34"/>
                <w:sz w:val="19"/>
              </w:rPr>
              <w:t xml:space="preserve"> </w:t>
            </w:r>
            <w:r>
              <w:rPr>
                <w:rFonts w:ascii="Tahoma"/>
                <w:sz w:val="19"/>
              </w:rPr>
              <w:t>once</w:t>
            </w:r>
            <w:r>
              <w:rPr>
                <w:rFonts w:ascii="Tahoma"/>
                <w:spacing w:val="-34"/>
                <w:sz w:val="19"/>
              </w:rPr>
              <w:t xml:space="preserve"> </w:t>
            </w:r>
            <w:r>
              <w:rPr>
                <w:rFonts w:ascii="Tahoma"/>
                <w:sz w:val="19"/>
              </w:rPr>
              <w:t>the</w:t>
            </w:r>
            <w:r>
              <w:rPr>
                <w:rFonts w:ascii="Tahoma"/>
                <w:w w:val="88"/>
                <w:sz w:val="19"/>
              </w:rPr>
              <w:t xml:space="preserve"> </w:t>
            </w:r>
            <w:r>
              <w:rPr>
                <w:rFonts w:ascii="Tahoma"/>
                <w:sz w:val="19"/>
              </w:rPr>
              <w:t>chief</w:t>
            </w:r>
            <w:r>
              <w:rPr>
                <w:rFonts w:ascii="Tahoma"/>
                <w:spacing w:val="-35"/>
                <w:sz w:val="19"/>
              </w:rPr>
              <w:t xml:space="preserve"> </w:t>
            </w:r>
            <w:r>
              <w:rPr>
                <w:rFonts w:ascii="Tahoma"/>
                <w:sz w:val="19"/>
              </w:rPr>
              <w:t>buyer</w:t>
            </w:r>
            <w:r>
              <w:rPr>
                <w:rFonts w:ascii="Tahoma"/>
                <w:spacing w:val="-35"/>
                <w:sz w:val="19"/>
              </w:rPr>
              <w:t xml:space="preserve"> </w:t>
            </w:r>
            <w:r>
              <w:rPr>
                <w:rFonts w:ascii="Tahoma"/>
                <w:sz w:val="19"/>
              </w:rPr>
              <w:t>has</w:t>
            </w:r>
            <w:r>
              <w:rPr>
                <w:rFonts w:ascii="Tahoma"/>
                <w:spacing w:val="-35"/>
                <w:sz w:val="19"/>
              </w:rPr>
              <w:t xml:space="preserve"> </w:t>
            </w:r>
            <w:proofErr w:type="spellStart"/>
            <w:r>
              <w:rPr>
                <w:rFonts w:ascii="Tahoma"/>
                <w:sz w:val="19"/>
              </w:rPr>
              <w:t>authorised</w:t>
            </w:r>
            <w:proofErr w:type="spellEnd"/>
            <w:r>
              <w:rPr>
                <w:rFonts w:ascii="Tahoma"/>
                <w:spacing w:val="-35"/>
                <w:sz w:val="19"/>
              </w:rPr>
              <w:t xml:space="preserve"> </w:t>
            </w:r>
            <w:r>
              <w:rPr>
                <w:rFonts w:ascii="Tahoma"/>
                <w:sz w:val="19"/>
              </w:rPr>
              <w:t>it.</w:t>
            </w:r>
            <w:r>
              <w:rPr>
                <w:rFonts w:ascii="Tahoma"/>
                <w:spacing w:val="-35"/>
                <w:sz w:val="19"/>
              </w:rPr>
              <w:t xml:space="preserve"> </w:t>
            </w:r>
            <w:r>
              <w:rPr>
                <w:rFonts w:ascii="Tahoma"/>
                <w:sz w:val="19"/>
              </w:rPr>
              <w:t>Any</w:t>
            </w:r>
            <w:r>
              <w:rPr>
                <w:rFonts w:ascii="Tahoma"/>
                <w:spacing w:val="-35"/>
                <w:sz w:val="19"/>
              </w:rPr>
              <w:t xml:space="preserve"> </w:t>
            </w:r>
            <w:r>
              <w:rPr>
                <w:rFonts w:ascii="Tahoma"/>
                <w:sz w:val="19"/>
              </w:rPr>
              <w:t>subsequent</w:t>
            </w:r>
            <w:r>
              <w:rPr>
                <w:rFonts w:ascii="Tahoma"/>
                <w:w w:val="92"/>
                <w:sz w:val="19"/>
              </w:rPr>
              <w:t xml:space="preserve"> </w:t>
            </w:r>
            <w:r>
              <w:rPr>
                <w:rFonts w:ascii="Tahoma"/>
                <w:w w:val="95"/>
                <w:sz w:val="19"/>
              </w:rPr>
              <w:t>queries</w:t>
            </w:r>
            <w:r>
              <w:rPr>
                <w:rFonts w:ascii="Tahoma"/>
                <w:spacing w:val="-20"/>
                <w:w w:val="95"/>
                <w:sz w:val="19"/>
              </w:rPr>
              <w:t xml:space="preserve"> </w:t>
            </w:r>
            <w:r>
              <w:rPr>
                <w:rFonts w:ascii="Tahoma"/>
                <w:w w:val="95"/>
                <w:sz w:val="19"/>
              </w:rPr>
              <w:t>on</w:t>
            </w:r>
            <w:r>
              <w:rPr>
                <w:rFonts w:ascii="Tahoma"/>
                <w:spacing w:val="-20"/>
                <w:w w:val="95"/>
                <w:sz w:val="19"/>
              </w:rPr>
              <w:t xml:space="preserve"> </w:t>
            </w:r>
            <w:r>
              <w:rPr>
                <w:rFonts w:ascii="Tahoma"/>
                <w:w w:val="95"/>
                <w:sz w:val="19"/>
              </w:rPr>
              <w:t>orders</w:t>
            </w:r>
            <w:r>
              <w:rPr>
                <w:rFonts w:ascii="Tahoma"/>
                <w:spacing w:val="-20"/>
                <w:w w:val="95"/>
                <w:sz w:val="19"/>
              </w:rPr>
              <w:t xml:space="preserve"> </w:t>
            </w:r>
            <w:r>
              <w:rPr>
                <w:rFonts w:ascii="Tahoma"/>
                <w:w w:val="95"/>
                <w:sz w:val="19"/>
              </w:rPr>
              <w:t>cannot</w:t>
            </w:r>
            <w:r>
              <w:rPr>
                <w:rFonts w:ascii="Tahoma"/>
                <w:spacing w:val="-20"/>
                <w:w w:val="95"/>
                <w:sz w:val="19"/>
              </w:rPr>
              <w:t xml:space="preserve"> </w:t>
            </w:r>
            <w:r>
              <w:rPr>
                <w:rFonts w:ascii="Tahoma"/>
                <w:w w:val="95"/>
                <w:sz w:val="19"/>
              </w:rPr>
              <w:t>be</w:t>
            </w:r>
            <w:r>
              <w:rPr>
                <w:rFonts w:ascii="Tahoma"/>
                <w:spacing w:val="-20"/>
                <w:w w:val="95"/>
                <w:sz w:val="19"/>
              </w:rPr>
              <w:t xml:space="preserve"> </w:t>
            </w:r>
            <w:r>
              <w:rPr>
                <w:rFonts w:ascii="Tahoma"/>
                <w:w w:val="95"/>
                <w:sz w:val="19"/>
              </w:rPr>
              <w:t>checked</w:t>
            </w:r>
            <w:r>
              <w:rPr>
                <w:rFonts w:ascii="Tahoma"/>
                <w:spacing w:val="-20"/>
                <w:w w:val="95"/>
                <w:sz w:val="19"/>
              </w:rPr>
              <w:t xml:space="preserve"> </w:t>
            </w:r>
            <w:r>
              <w:rPr>
                <w:rFonts w:ascii="Tahoma"/>
                <w:w w:val="95"/>
                <w:sz w:val="19"/>
              </w:rPr>
              <w:t>back</w:t>
            </w:r>
            <w:r>
              <w:rPr>
                <w:rFonts w:ascii="Tahoma"/>
                <w:spacing w:val="-20"/>
                <w:w w:val="95"/>
                <w:sz w:val="19"/>
              </w:rPr>
              <w:t xml:space="preserve"> </w:t>
            </w:r>
            <w:r>
              <w:rPr>
                <w:rFonts w:ascii="Tahoma"/>
                <w:w w:val="95"/>
                <w:sz w:val="19"/>
              </w:rPr>
              <w:t>to</w:t>
            </w:r>
            <w:r>
              <w:rPr>
                <w:rFonts w:ascii="Tahoma"/>
                <w:spacing w:val="-20"/>
                <w:w w:val="95"/>
                <w:sz w:val="19"/>
              </w:rPr>
              <w:t xml:space="preserve"> </w:t>
            </w:r>
            <w:r>
              <w:rPr>
                <w:rFonts w:ascii="Tahoma"/>
                <w:w w:val="95"/>
                <w:sz w:val="19"/>
              </w:rPr>
              <w:t>the</w:t>
            </w:r>
            <w:r>
              <w:rPr>
                <w:rFonts w:ascii="Tahoma"/>
                <w:w w:val="88"/>
                <w:sz w:val="19"/>
              </w:rPr>
              <w:t xml:space="preserve"> </w:t>
            </w:r>
            <w:r>
              <w:rPr>
                <w:rFonts w:ascii="Tahoma"/>
                <w:w w:val="95"/>
                <w:sz w:val="19"/>
              </w:rPr>
              <w:t>original</w:t>
            </w:r>
            <w:r>
              <w:rPr>
                <w:rFonts w:ascii="Tahoma"/>
                <w:spacing w:val="-30"/>
                <w:w w:val="95"/>
                <w:sz w:val="19"/>
              </w:rPr>
              <w:t xml:space="preserve"> </w:t>
            </w:r>
            <w:r>
              <w:rPr>
                <w:rFonts w:ascii="Tahoma"/>
                <w:w w:val="95"/>
                <w:sz w:val="19"/>
              </w:rPr>
              <w:t>requisition.</w:t>
            </w:r>
          </w:p>
        </w:tc>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101"/>
              <w:rPr>
                <w:rFonts w:ascii="Tahoma" w:eastAsia="Tahoma" w:hAnsi="Tahoma" w:cs="Tahoma"/>
                <w:sz w:val="19"/>
                <w:szCs w:val="19"/>
              </w:rPr>
            </w:pPr>
            <w:r>
              <w:rPr>
                <w:rFonts w:ascii="Tahoma"/>
                <w:w w:val="95"/>
                <w:sz w:val="19"/>
              </w:rPr>
              <w:t>The</w:t>
            </w:r>
            <w:r>
              <w:rPr>
                <w:rFonts w:ascii="Tahoma"/>
                <w:spacing w:val="-21"/>
                <w:w w:val="95"/>
                <w:sz w:val="19"/>
              </w:rPr>
              <w:t xml:space="preserve"> </w:t>
            </w:r>
            <w:r>
              <w:rPr>
                <w:rFonts w:ascii="Tahoma"/>
                <w:w w:val="95"/>
                <w:sz w:val="19"/>
              </w:rPr>
              <w:t>order</w:t>
            </w:r>
            <w:r>
              <w:rPr>
                <w:rFonts w:ascii="Tahoma"/>
                <w:spacing w:val="-21"/>
                <w:w w:val="95"/>
                <w:sz w:val="19"/>
              </w:rPr>
              <w:t xml:space="preserve"> </w:t>
            </w:r>
            <w:r>
              <w:rPr>
                <w:rFonts w:ascii="Tahoma"/>
                <w:w w:val="95"/>
                <w:sz w:val="19"/>
              </w:rPr>
              <w:t>requisition</w:t>
            </w:r>
            <w:r>
              <w:rPr>
                <w:rFonts w:ascii="Tahoma"/>
                <w:spacing w:val="-21"/>
                <w:w w:val="95"/>
                <w:sz w:val="19"/>
              </w:rPr>
              <w:t xml:space="preserve"> </w:t>
            </w:r>
            <w:r>
              <w:rPr>
                <w:rFonts w:ascii="Tahoma"/>
                <w:w w:val="95"/>
                <w:sz w:val="19"/>
              </w:rPr>
              <w:t>form</w:t>
            </w:r>
            <w:r>
              <w:rPr>
                <w:rFonts w:ascii="Tahoma"/>
                <w:spacing w:val="-21"/>
                <w:w w:val="95"/>
                <w:sz w:val="19"/>
              </w:rPr>
              <w:t xml:space="preserve"> </w:t>
            </w:r>
            <w:r>
              <w:rPr>
                <w:rFonts w:ascii="Tahoma"/>
                <w:w w:val="95"/>
                <w:sz w:val="19"/>
              </w:rPr>
              <w:t>should</w:t>
            </w:r>
            <w:r>
              <w:rPr>
                <w:rFonts w:ascii="Tahoma"/>
                <w:spacing w:val="-21"/>
                <w:w w:val="95"/>
                <w:sz w:val="19"/>
              </w:rPr>
              <w:t xml:space="preserve"> </w:t>
            </w:r>
            <w:r>
              <w:rPr>
                <w:rFonts w:ascii="Tahoma"/>
                <w:w w:val="95"/>
                <w:sz w:val="19"/>
              </w:rPr>
              <w:t>be</w:t>
            </w:r>
            <w:r>
              <w:rPr>
                <w:rFonts w:ascii="Tahoma"/>
                <w:spacing w:val="-21"/>
                <w:w w:val="95"/>
                <w:sz w:val="19"/>
              </w:rPr>
              <w:t xml:space="preserve"> </w:t>
            </w:r>
            <w:r>
              <w:rPr>
                <w:rFonts w:ascii="Tahoma"/>
                <w:w w:val="95"/>
                <w:sz w:val="19"/>
              </w:rPr>
              <w:t>retained</w:t>
            </w:r>
            <w:r>
              <w:rPr>
                <w:rFonts w:ascii="Tahoma"/>
                <w:spacing w:val="-21"/>
                <w:w w:val="95"/>
                <w:sz w:val="19"/>
              </w:rPr>
              <w:t xml:space="preserve"> </w:t>
            </w:r>
            <w:r>
              <w:rPr>
                <w:rFonts w:ascii="Tahoma"/>
                <w:w w:val="95"/>
                <w:sz w:val="19"/>
              </w:rPr>
              <w:t>with</w:t>
            </w:r>
            <w:r>
              <w:rPr>
                <w:rFonts w:ascii="Tahoma"/>
                <w:w w:val="92"/>
                <w:sz w:val="19"/>
              </w:rPr>
              <w:t xml:space="preserve"> </w:t>
            </w:r>
            <w:r>
              <w:rPr>
                <w:rFonts w:ascii="Tahoma"/>
                <w:sz w:val="19"/>
              </w:rPr>
              <w:t>the</w:t>
            </w:r>
            <w:r>
              <w:rPr>
                <w:rFonts w:ascii="Tahoma"/>
                <w:spacing w:val="-21"/>
                <w:sz w:val="19"/>
              </w:rPr>
              <w:t xml:space="preserve"> </w:t>
            </w:r>
            <w:r>
              <w:rPr>
                <w:rFonts w:ascii="Tahoma"/>
                <w:sz w:val="19"/>
              </w:rPr>
              <w:t>order</w:t>
            </w:r>
            <w:r>
              <w:rPr>
                <w:rFonts w:ascii="Tahoma"/>
                <w:spacing w:val="-21"/>
                <w:sz w:val="19"/>
              </w:rPr>
              <w:t xml:space="preserve"> </w:t>
            </w:r>
            <w:r>
              <w:rPr>
                <w:rFonts w:ascii="Tahoma"/>
                <w:sz w:val="19"/>
              </w:rPr>
              <w:t>form</w:t>
            </w:r>
            <w:r>
              <w:rPr>
                <w:rFonts w:ascii="Tahoma"/>
                <w:spacing w:val="-21"/>
                <w:sz w:val="19"/>
              </w:rPr>
              <w:t xml:space="preserve"> </w:t>
            </w:r>
            <w:r>
              <w:rPr>
                <w:rFonts w:ascii="Tahoma"/>
                <w:sz w:val="19"/>
              </w:rPr>
              <w:t>in</w:t>
            </w:r>
            <w:r>
              <w:rPr>
                <w:rFonts w:ascii="Tahoma"/>
                <w:spacing w:val="-21"/>
                <w:sz w:val="19"/>
              </w:rPr>
              <w:t xml:space="preserve"> </w:t>
            </w:r>
            <w:r>
              <w:rPr>
                <w:rFonts w:ascii="Tahoma"/>
                <w:sz w:val="19"/>
              </w:rPr>
              <w:t>case</w:t>
            </w:r>
            <w:r>
              <w:rPr>
                <w:rFonts w:ascii="Tahoma"/>
                <w:spacing w:val="-21"/>
                <w:sz w:val="19"/>
              </w:rPr>
              <w:t xml:space="preserve"> </w:t>
            </w:r>
            <w:r>
              <w:rPr>
                <w:rFonts w:ascii="Tahoma"/>
                <w:sz w:val="19"/>
              </w:rPr>
              <w:t>of</w:t>
            </w:r>
            <w:r>
              <w:rPr>
                <w:rFonts w:ascii="Tahoma"/>
                <w:spacing w:val="-21"/>
                <w:sz w:val="19"/>
              </w:rPr>
              <w:t xml:space="preserve"> </w:t>
            </w:r>
            <w:r>
              <w:rPr>
                <w:rFonts w:ascii="Tahoma"/>
                <w:sz w:val="19"/>
              </w:rPr>
              <w:t>query</w:t>
            </w:r>
            <w:r>
              <w:rPr>
                <w:rFonts w:ascii="Tahoma"/>
                <w:spacing w:val="-21"/>
                <w:sz w:val="19"/>
              </w:rPr>
              <w:t xml:space="preserve"> </w:t>
            </w:r>
            <w:r>
              <w:rPr>
                <w:rFonts w:ascii="Tahoma"/>
                <w:sz w:val="19"/>
              </w:rPr>
              <w:t>or</w:t>
            </w:r>
            <w:r>
              <w:rPr>
                <w:rFonts w:ascii="Tahoma"/>
                <w:spacing w:val="-21"/>
                <w:sz w:val="19"/>
              </w:rPr>
              <w:t xml:space="preserve"> </w:t>
            </w:r>
            <w:r>
              <w:rPr>
                <w:rFonts w:ascii="Tahoma"/>
                <w:sz w:val="19"/>
              </w:rPr>
              <w:t>dispute</w:t>
            </w:r>
            <w:r>
              <w:rPr>
                <w:rFonts w:ascii="Tahoma"/>
                <w:w w:val="92"/>
                <w:sz w:val="19"/>
              </w:rPr>
              <w:t xml:space="preserve"> </w:t>
            </w:r>
            <w:r>
              <w:rPr>
                <w:rFonts w:ascii="Tahoma"/>
                <w:w w:val="95"/>
                <w:sz w:val="19"/>
              </w:rPr>
              <w:t>regarding</w:t>
            </w:r>
            <w:r>
              <w:rPr>
                <w:rFonts w:ascii="Tahoma"/>
                <w:spacing w:val="-35"/>
                <w:w w:val="95"/>
                <w:sz w:val="19"/>
              </w:rPr>
              <w:t xml:space="preserve"> </w:t>
            </w:r>
            <w:r>
              <w:rPr>
                <w:rFonts w:ascii="Tahoma"/>
                <w:w w:val="95"/>
                <w:sz w:val="19"/>
              </w:rPr>
              <w:t>items</w:t>
            </w:r>
            <w:r>
              <w:rPr>
                <w:rFonts w:ascii="Tahoma"/>
                <w:spacing w:val="-35"/>
                <w:w w:val="95"/>
                <w:sz w:val="19"/>
              </w:rPr>
              <w:t xml:space="preserve"> </w:t>
            </w:r>
            <w:r>
              <w:rPr>
                <w:rFonts w:ascii="Tahoma"/>
                <w:w w:val="95"/>
                <w:sz w:val="19"/>
              </w:rPr>
              <w:t>ordered.</w:t>
            </w:r>
          </w:p>
        </w:tc>
      </w:tr>
      <w:tr w:rsidR="00341801" w:rsidTr="00E34B5D">
        <w:trPr>
          <w:trHeight w:hRule="exact" w:val="1394"/>
        </w:trPr>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253"/>
              <w:rPr>
                <w:rFonts w:ascii="Tahoma" w:eastAsia="Tahoma" w:hAnsi="Tahoma" w:cs="Tahoma"/>
                <w:sz w:val="19"/>
                <w:szCs w:val="19"/>
              </w:rPr>
            </w:pPr>
            <w:r>
              <w:rPr>
                <w:rFonts w:ascii="Tahoma"/>
                <w:sz w:val="19"/>
              </w:rPr>
              <w:t>No</w:t>
            </w:r>
            <w:r>
              <w:rPr>
                <w:rFonts w:ascii="Tahoma"/>
                <w:spacing w:val="-26"/>
                <w:sz w:val="19"/>
              </w:rPr>
              <w:t xml:space="preserve"> </w:t>
            </w:r>
            <w:r>
              <w:rPr>
                <w:rFonts w:ascii="Tahoma"/>
                <w:sz w:val="19"/>
              </w:rPr>
              <w:t>copy</w:t>
            </w:r>
            <w:r>
              <w:rPr>
                <w:rFonts w:ascii="Tahoma"/>
                <w:spacing w:val="-26"/>
                <w:sz w:val="19"/>
              </w:rPr>
              <w:t xml:space="preserve"> </w:t>
            </w:r>
            <w:r>
              <w:rPr>
                <w:rFonts w:ascii="Tahoma"/>
                <w:sz w:val="19"/>
              </w:rPr>
              <w:t>of</w:t>
            </w:r>
            <w:r>
              <w:rPr>
                <w:rFonts w:ascii="Tahoma"/>
                <w:spacing w:val="-26"/>
                <w:sz w:val="19"/>
              </w:rPr>
              <w:t xml:space="preserve"> </w:t>
            </w:r>
            <w:r>
              <w:rPr>
                <w:rFonts w:ascii="Tahoma"/>
                <w:sz w:val="19"/>
              </w:rPr>
              <w:t>the</w:t>
            </w:r>
            <w:r>
              <w:rPr>
                <w:rFonts w:ascii="Tahoma"/>
                <w:spacing w:val="-26"/>
                <w:sz w:val="19"/>
              </w:rPr>
              <w:t xml:space="preserve"> </w:t>
            </w:r>
            <w:r>
              <w:rPr>
                <w:rFonts w:ascii="Tahoma"/>
                <w:sz w:val="19"/>
              </w:rPr>
              <w:t>order</w:t>
            </w:r>
            <w:r>
              <w:rPr>
                <w:rFonts w:ascii="Tahoma"/>
                <w:spacing w:val="-26"/>
                <w:sz w:val="19"/>
              </w:rPr>
              <w:t xml:space="preserve"> </w:t>
            </w:r>
            <w:r>
              <w:rPr>
                <w:rFonts w:ascii="Tahoma"/>
                <w:sz w:val="19"/>
              </w:rPr>
              <w:t>form</w:t>
            </w:r>
            <w:r>
              <w:rPr>
                <w:rFonts w:ascii="Tahoma"/>
                <w:spacing w:val="-26"/>
                <w:sz w:val="19"/>
              </w:rPr>
              <w:t xml:space="preserve"> </w:t>
            </w:r>
            <w:r>
              <w:rPr>
                <w:rFonts w:ascii="Tahoma"/>
                <w:sz w:val="19"/>
              </w:rPr>
              <w:t>is</w:t>
            </w:r>
            <w:r>
              <w:rPr>
                <w:rFonts w:ascii="Tahoma"/>
                <w:spacing w:val="-26"/>
                <w:sz w:val="19"/>
              </w:rPr>
              <w:t xml:space="preserve"> </w:t>
            </w:r>
            <w:r>
              <w:rPr>
                <w:rFonts w:ascii="Tahoma"/>
                <w:sz w:val="19"/>
              </w:rPr>
              <w:t>retained</w:t>
            </w:r>
            <w:r>
              <w:rPr>
                <w:rFonts w:ascii="Tahoma"/>
                <w:spacing w:val="-26"/>
                <w:sz w:val="19"/>
              </w:rPr>
              <w:t xml:space="preserve"> </w:t>
            </w:r>
            <w:r>
              <w:rPr>
                <w:rFonts w:ascii="Tahoma"/>
                <w:sz w:val="19"/>
              </w:rPr>
              <w:t>by</w:t>
            </w:r>
            <w:r>
              <w:rPr>
                <w:rFonts w:ascii="Tahoma"/>
                <w:spacing w:val="-26"/>
                <w:sz w:val="19"/>
              </w:rPr>
              <w:t xml:space="preserve"> </w:t>
            </w:r>
            <w:r>
              <w:rPr>
                <w:rFonts w:ascii="Tahoma"/>
                <w:sz w:val="19"/>
              </w:rPr>
              <w:t>the</w:t>
            </w:r>
            <w:r>
              <w:rPr>
                <w:rFonts w:ascii="Tahoma"/>
                <w:w w:val="88"/>
                <w:sz w:val="19"/>
              </w:rPr>
              <w:t xml:space="preserve"> </w:t>
            </w:r>
            <w:r>
              <w:rPr>
                <w:rFonts w:ascii="Tahoma"/>
                <w:sz w:val="19"/>
              </w:rPr>
              <w:t>ordering</w:t>
            </w:r>
            <w:r>
              <w:rPr>
                <w:rFonts w:ascii="Tahoma"/>
                <w:spacing w:val="-35"/>
                <w:sz w:val="19"/>
              </w:rPr>
              <w:t xml:space="preserve"> </w:t>
            </w:r>
            <w:r>
              <w:rPr>
                <w:rFonts w:ascii="Tahoma"/>
                <w:sz w:val="19"/>
              </w:rPr>
              <w:t>department.</w:t>
            </w:r>
            <w:r>
              <w:rPr>
                <w:rFonts w:ascii="Tahoma"/>
                <w:spacing w:val="-35"/>
                <w:sz w:val="19"/>
              </w:rPr>
              <w:t xml:space="preserve"> </w:t>
            </w:r>
            <w:r>
              <w:rPr>
                <w:rFonts w:ascii="Tahoma"/>
                <w:sz w:val="19"/>
              </w:rPr>
              <w:t>This</w:t>
            </w:r>
            <w:r>
              <w:rPr>
                <w:rFonts w:ascii="Tahoma"/>
                <w:spacing w:val="-35"/>
                <w:sz w:val="19"/>
              </w:rPr>
              <w:t xml:space="preserve"> </w:t>
            </w:r>
            <w:r>
              <w:rPr>
                <w:rFonts w:ascii="Tahoma"/>
                <w:sz w:val="19"/>
              </w:rPr>
              <w:t>means</w:t>
            </w:r>
            <w:r>
              <w:rPr>
                <w:rFonts w:ascii="Tahoma"/>
                <w:spacing w:val="-35"/>
                <w:sz w:val="19"/>
              </w:rPr>
              <w:t xml:space="preserve"> </w:t>
            </w:r>
            <w:r>
              <w:rPr>
                <w:rFonts w:ascii="Tahoma"/>
                <w:sz w:val="19"/>
              </w:rPr>
              <w:t>that</w:t>
            </w:r>
            <w:r>
              <w:rPr>
                <w:rFonts w:ascii="Tahoma"/>
                <w:spacing w:val="-35"/>
                <w:sz w:val="19"/>
              </w:rPr>
              <w:t xml:space="preserve"> </w:t>
            </w:r>
            <w:r>
              <w:rPr>
                <w:rFonts w:ascii="Tahoma"/>
                <w:sz w:val="19"/>
              </w:rPr>
              <w:t>goods</w:t>
            </w:r>
            <w:r>
              <w:rPr>
                <w:rFonts w:ascii="Tahoma"/>
                <w:w w:val="95"/>
                <w:sz w:val="19"/>
              </w:rPr>
              <w:t xml:space="preserve"> could</w:t>
            </w:r>
            <w:r>
              <w:rPr>
                <w:rFonts w:ascii="Tahoma"/>
                <w:spacing w:val="-22"/>
                <w:w w:val="95"/>
                <w:sz w:val="19"/>
              </w:rPr>
              <w:t xml:space="preserve"> </w:t>
            </w:r>
            <w:r>
              <w:rPr>
                <w:rFonts w:ascii="Tahoma"/>
                <w:w w:val="95"/>
                <w:sz w:val="19"/>
              </w:rPr>
              <w:t>be</w:t>
            </w:r>
            <w:r>
              <w:rPr>
                <w:rFonts w:ascii="Tahoma"/>
                <w:spacing w:val="-22"/>
                <w:w w:val="95"/>
                <w:sz w:val="19"/>
              </w:rPr>
              <w:t xml:space="preserve"> </w:t>
            </w:r>
            <w:r>
              <w:rPr>
                <w:rFonts w:ascii="Tahoma"/>
                <w:w w:val="95"/>
                <w:sz w:val="19"/>
              </w:rPr>
              <w:t>ordered</w:t>
            </w:r>
            <w:r>
              <w:rPr>
                <w:rFonts w:ascii="Tahoma"/>
                <w:spacing w:val="-22"/>
                <w:w w:val="95"/>
                <w:sz w:val="19"/>
              </w:rPr>
              <w:t xml:space="preserve"> </w:t>
            </w:r>
            <w:r>
              <w:rPr>
                <w:rFonts w:ascii="Tahoma"/>
                <w:w w:val="95"/>
                <w:sz w:val="19"/>
              </w:rPr>
              <w:t>twice</w:t>
            </w:r>
            <w:r>
              <w:rPr>
                <w:rFonts w:ascii="Tahoma"/>
                <w:spacing w:val="-22"/>
                <w:w w:val="95"/>
                <w:sz w:val="19"/>
              </w:rPr>
              <w:t xml:space="preserve"> </w:t>
            </w:r>
            <w:r>
              <w:rPr>
                <w:rFonts w:ascii="Tahoma"/>
                <w:w w:val="95"/>
                <w:sz w:val="19"/>
              </w:rPr>
              <w:t>in</w:t>
            </w:r>
            <w:r>
              <w:rPr>
                <w:rFonts w:ascii="Tahoma"/>
                <w:spacing w:val="-22"/>
                <w:w w:val="95"/>
                <w:sz w:val="19"/>
              </w:rPr>
              <w:t xml:space="preserve"> </w:t>
            </w:r>
            <w:r>
              <w:rPr>
                <w:rFonts w:ascii="Tahoma"/>
                <w:w w:val="95"/>
                <w:sz w:val="19"/>
              </w:rPr>
              <w:t>error</w:t>
            </w:r>
            <w:r>
              <w:rPr>
                <w:rFonts w:ascii="Tahoma"/>
                <w:spacing w:val="-22"/>
                <w:w w:val="95"/>
                <w:sz w:val="19"/>
              </w:rPr>
              <w:t xml:space="preserve"> </w:t>
            </w:r>
            <w:r>
              <w:rPr>
                <w:rFonts w:ascii="Tahoma"/>
                <w:w w:val="95"/>
                <w:sz w:val="19"/>
              </w:rPr>
              <w:t>or</w:t>
            </w:r>
            <w:r>
              <w:rPr>
                <w:rFonts w:ascii="Tahoma"/>
                <w:spacing w:val="-22"/>
                <w:w w:val="95"/>
                <w:sz w:val="19"/>
              </w:rPr>
              <w:t xml:space="preserve"> </w:t>
            </w:r>
            <w:r>
              <w:rPr>
                <w:rFonts w:ascii="Tahoma"/>
                <w:w w:val="95"/>
                <w:sz w:val="19"/>
              </w:rPr>
              <w:t>deliberately.</w:t>
            </w:r>
            <w:r>
              <w:rPr>
                <w:rFonts w:ascii="Tahoma"/>
                <w:spacing w:val="-22"/>
                <w:w w:val="95"/>
                <w:sz w:val="19"/>
              </w:rPr>
              <w:t xml:space="preserve"> </w:t>
            </w:r>
            <w:r>
              <w:rPr>
                <w:rFonts w:ascii="Tahoma"/>
                <w:w w:val="95"/>
                <w:sz w:val="19"/>
              </w:rPr>
              <w:t>It</w:t>
            </w:r>
            <w:r>
              <w:rPr>
                <w:rFonts w:ascii="Tahoma"/>
                <w:w w:val="80"/>
                <w:sz w:val="19"/>
              </w:rPr>
              <w:t xml:space="preserve"> </w:t>
            </w:r>
            <w:r>
              <w:rPr>
                <w:rFonts w:ascii="Tahoma"/>
                <w:sz w:val="19"/>
              </w:rPr>
              <w:t>also</w:t>
            </w:r>
            <w:r>
              <w:rPr>
                <w:rFonts w:ascii="Tahoma"/>
                <w:spacing w:val="-42"/>
                <w:sz w:val="19"/>
              </w:rPr>
              <w:t xml:space="preserve"> </w:t>
            </w:r>
            <w:r>
              <w:rPr>
                <w:rFonts w:ascii="Tahoma"/>
                <w:sz w:val="19"/>
              </w:rPr>
              <w:t>means</w:t>
            </w:r>
            <w:r>
              <w:rPr>
                <w:rFonts w:ascii="Tahoma"/>
                <w:spacing w:val="-42"/>
                <w:sz w:val="19"/>
              </w:rPr>
              <w:t xml:space="preserve"> </w:t>
            </w:r>
            <w:r>
              <w:rPr>
                <w:rFonts w:ascii="Tahoma"/>
                <w:sz w:val="19"/>
              </w:rPr>
              <w:t>that</w:t>
            </w:r>
            <w:r>
              <w:rPr>
                <w:rFonts w:ascii="Tahoma"/>
                <w:spacing w:val="-42"/>
                <w:sz w:val="19"/>
              </w:rPr>
              <w:t xml:space="preserve"> </w:t>
            </w:r>
            <w:r>
              <w:rPr>
                <w:rFonts w:ascii="Tahoma"/>
                <w:sz w:val="19"/>
              </w:rPr>
              <w:t>queries</w:t>
            </w:r>
            <w:r>
              <w:rPr>
                <w:rFonts w:ascii="Tahoma"/>
                <w:spacing w:val="-42"/>
                <w:sz w:val="19"/>
              </w:rPr>
              <w:t xml:space="preserve"> </w:t>
            </w:r>
            <w:r>
              <w:rPr>
                <w:rFonts w:ascii="Tahoma"/>
                <w:sz w:val="19"/>
              </w:rPr>
              <w:t>on</w:t>
            </w:r>
            <w:r>
              <w:rPr>
                <w:rFonts w:ascii="Tahoma"/>
                <w:spacing w:val="-42"/>
                <w:sz w:val="19"/>
              </w:rPr>
              <w:t xml:space="preserve"> </w:t>
            </w:r>
            <w:r>
              <w:rPr>
                <w:rFonts w:ascii="Tahoma"/>
                <w:sz w:val="19"/>
              </w:rPr>
              <w:t>deliveries</w:t>
            </w:r>
            <w:r>
              <w:rPr>
                <w:rFonts w:ascii="Tahoma"/>
                <w:spacing w:val="-42"/>
                <w:sz w:val="19"/>
              </w:rPr>
              <w:t xml:space="preserve"> </w:t>
            </w:r>
            <w:r>
              <w:rPr>
                <w:rFonts w:ascii="Tahoma"/>
                <w:sz w:val="19"/>
              </w:rPr>
              <w:t>cannot</w:t>
            </w:r>
            <w:r>
              <w:rPr>
                <w:rFonts w:ascii="Tahoma"/>
                <w:spacing w:val="-42"/>
                <w:sz w:val="19"/>
              </w:rPr>
              <w:t xml:space="preserve"> </w:t>
            </w:r>
            <w:r>
              <w:rPr>
                <w:rFonts w:ascii="Tahoma"/>
                <w:sz w:val="19"/>
              </w:rPr>
              <w:t>be</w:t>
            </w:r>
            <w:r>
              <w:rPr>
                <w:rFonts w:ascii="Tahoma"/>
                <w:w w:val="90"/>
                <w:sz w:val="19"/>
              </w:rPr>
              <w:t xml:space="preserve"> </w:t>
            </w:r>
            <w:r>
              <w:rPr>
                <w:rFonts w:ascii="Tahoma"/>
                <w:w w:val="95"/>
                <w:sz w:val="19"/>
              </w:rPr>
              <w:t>chased</w:t>
            </w:r>
            <w:r>
              <w:rPr>
                <w:rFonts w:ascii="Tahoma"/>
                <w:spacing w:val="-31"/>
                <w:w w:val="95"/>
                <w:sz w:val="19"/>
              </w:rPr>
              <w:t xml:space="preserve"> </w:t>
            </w:r>
            <w:r>
              <w:rPr>
                <w:rFonts w:ascii="Tahoma"/>
                <w:w w:val="95"/>
                <w:sz w:val="19"/>
              </w:rPr>
              <w:t>up.</w:t>
            </w:r>
          </w:p>
        </w:tc>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226"/>
              <w:rPr>
                <w:rFonts w:ascii="Tahoma" w:eastAsia="Tahoma" w:hAnsi="Tahoma" w:cs="Tahoma"/>
                <w:sz w:val="19"/>
                <w:szCs w:val="19"/>
              </w:rPr>
            </w:pPr>
            <w:r>
              <w:rPr>
                <w:rFonts w:ascii="Tahoma"/>
                <w:w w:val="95"/>
                <w:sz w:val="19"/>
              </w:rPr>
              <w:t>A</w:t>
            </w:r>
            <w:r>
              <w:rPr>
                <w:rFonts w:ascii="Tahoma"/>
                <w:spacing w:val="-24"/>
                <w:w w:val="95"/>
                <w:sz w:val="19"/>
              </w:rPr>
              <w:t xml:space="preserve"> </w:t>
            </w:r>
            <w:r>
              <w:rPr>
                <w:rFonts w:ascii="Tahoma"/>
                <w:w w:val="95"/>
                <w:sz w:val="19"/>
              </w:rPr>
              <w:t>three-part</w:t>
            </w:r>
            <w:r>
              <w:rPr>
                <w:rFonts w:ascii="Tahoma"/>
                <w:spacing w:val="-24"/>
                <w:w w:val="95"/>
                <w:sz w:val="19"/>
              </w:rPr>
              <w:t xml:space="preserve"> </w:t>
            </w:r>
            <w:r>
              <w:rPr>
                <w:rFonts w:ascii="Tahoma"/>
                <w:w w:val="95"/>
                <w:sz w:val="19"/>
              </w:rPr>
              <w:t>pre-numbered</w:t>
            </w:r>
            <w:r>
              <w:rPr>
                <w:rFonts w:ascii="Tahoma"/>
                <w:spacing w:val="-24"/>
                <w:w w:val="95"/>
                <w:sz w:val="19"/>
              </w:rPr>
              <w:t xml:space="preserve"> </w:t>
            </w:r>
            <w:r>
              <w:rPr>
                <w:rFonts w:ascii="Tahoma"/>
                <w:w w:val="95"/>
                <w:sz w:val="19"/>
              </w:rPr>
              <w:t>order</w:t>
            </w:r>
            <w:r>
              <w:rPr>
                <w:rFonts w:ascii="Tahoma"/>
                <w:spacing w:val="-24"/>
                <w:w w:val="95"/>
                <w:sz w:val="19"/>
              </w:rPr>
              <w:t xml:space="preserve"> </w:t>
            </w:r>
            <w:r>
              <w:rPr>
                <w:rFonts w:ascii="Tahoma"/>
                <w:w w:val="95"/>
                <w:sz w:val="19"/>
              </w:rPr>
              <w:t>form</w:t>
            </w:r>
            <w:r>
              <w:rPr>
                <w:rFonts w:ascii="Tahoma"/>
                <w:spacing w:val="-24"/>
                <w:w w:val="95"/>
                <w:sz w:val="19"/>
              </w:rPr>
              <w:t xml:space="preserve"> </w:t>
            </w:r>
            <w:r>
              <w:rPr>
                <w:rFonts w:ascii="Tahoma"/>
                <w:w w:val="95"/>
                <w:sz w:val="19"/>
              </w:rPr>
              <w:t>should</w:t>
            </w:r>
            <w:r>
              <w:rPr>
                <w:rFonts w:ascii="Tahoma"/>
                <w:spacing w:val="-24"/>
                <w:w w:val="95"/>
                <w:sz w:val="19"/>
              </w:rPr>
              <w:t xml:space="preserve"> </w:t>
            </w:r>
            <w:r>
              <w:rPr>
                <w:rFonts w:ascii="Tahoma"/>
                <w:w w:val="95"/>
                <w:sz w:val="19"/>
              </w:rPr>
              <w:t>be</w:t>
            </w:r>
            <w:r>
              <w:rPr>
                <w:rFonts w:ascii="Tahoma"/>
                <w:w w:val="90"/>
                <w:sz w:val="19"/>
              </w:rPr>
              <w:t xml:space="preserve"> </w:t>
            </w:r>
            <w:r>
              <w:rPr>
                <w:rFonts w:ascii="Tahoma"/>
                <w:sz w:val="19"/>
              </w:rPr>
              <w:t>used</w:t>
            </w:r>
            <w:r>
              <w:rPr>
                <w:rFonts w:ascii="Tahoma"/>
                <w:spacing w:val="-29"/>
                <w:sz w:val="19"/>
              </w:rPr>
              <w:t xml:space="preserve"> </w:t>
            </w:r>
            <w:r>
              <w:rPr>
                <w:rFonts w:ascii="Tahoma"/>
                <w:sz w:val="19"/>
              </w:rPr>
              <w:t>and</w:t>
            </w:r>
            <w:r>
              <w:rPr>
                <w:rFonts w:ascii="Tahoma"/>
                <w:spacing w:val="-29"/>
                <w:sz w:val="19"/>
              </w:rPr>
              <w:t xml:space="preserve"> </w:t>
            </w:r>
            <w:r>
              <w:rPr>
                <w:rFonts w:ascii="Tahoma"/>
                <w:sz w:val="19"/>
              </w:rPr>
              <w:t>one</w:t>
            </w:r>
            <w:r>
              <w:rPr>
                <w:rFonts w:ascii="Tahoma"/>
                <w:spacing w:val="-29"/>
                <w:sz w:val="19"/>
              </w:rPr>
              <w:t xml:space="preserve"> </w:t>
            </w:r>
            <w:r>
              <w:rPr>
                <w:rFonts w:ascii="Tahoma"/>
                <w:sz w:val="19"/>
              </w:rPr>
              <w:t>copy</w:t>
            </w:r>
            <w:r>
              <w:rPr>
                <w:rFonts w:ascii="Tahoma"/>
                <w:spacing w:val="-29"/>
                <w:sz w:val="19"/>
              </w:rPr>
              <w:t xml:space="preserve"> </w:t>
            </w:r>
            <w:r>
              <w:rPr>
                <w:rFonts w:ascii="Tahoma"/>
                <w:sz w:val="19"/>
              </w:rPr>
              <w:t>should</w:t>
            </w:r>
            <w:r>
              <w:rPr>
                <w:rFonts w:ascii="Tahoma"/>
                <w:spacing w:val="-29"/>
                <w:sz w:val="19"/>
              </w:rPr>
              <w:t xml:space="preserve"> </w:t>
            </w:r>
            <w:r>
              <w:rPr>
                <w:rFonts w:ascii="Tahoma"/>
                <w:sz w:val="19"/>
              </w:rPr>
              <w:t>be</w:t>
            </w:r>
            <w:r>
              <w:rPr>
                <w:rFonts w:ascii="Tahoma"/>
                <w:spacing w:val="-29"/>
                <w:sz w:val="19"/>
              </w:rPr>
              <w:t xml:space="preserve"> </w:t>
            </w:r>
            <w:r>
              <w:rPr>
                <w:rFonts w:ascii="Tahoma"/>
                <w:sz w:val="19"/>
              </w:rPr>
              <w:t>retained</w:t>
            </w:r>
            <w:r>
              <w:rPr>
                <w:rFonts w:ascii="Tahoma"/>
                <w:spacing w:val="-29"/>
                <w:sz w:val="19"/>
              </w:rPr>
              <w:t xml:space="preserve"> </w:t>
            </w:r>
            <w:r>
              <w:rPr>
                <w:rFonts w:ascii="Tahoma"/>
                <w:sz w:val="19"/>
              </w:rPr>
              <w:t>by</w:t>
            </w:r>
            <w:r>
              <w:rPr>
                <w:rFonts w:ascii="Tahoma"/>
                <w:spacing w:val="-29"/>
                <w:sz w:val="19"/>
              </w:rPr>
              <w:t xml:space="preserve"> </w:t>
            </w:r>
            <w:r>
              <w:rPr>
                <w:rFonts w:ascii="Tahoma"/>
                <w:sz w:val="19"/>
              </w:rPr>
              <w:t>the</w:t>
            </w:r>
            <w:r>
              <w:rPr>
                <w:rFonts w:ascii="Tahoma"/>
                <w:w w:val="88"/>
                <w:sz w:val="19"/>
              </w:rPr>
              <w:t xml:space="preserve"> </w:t>
            </w:r>
            <w:r>
              <w:rPr>
                <w:rFonts w:ascii="Tahoma"/>
                <w:w w:val="95"/>
                <w:sz w:val="19"/>
              </w:rPr>
              <w:t>ordering</w:t>
            </w:r>
            <w:r>
              <w:rPr>
                <w:rFonts w:ascii="Tahoma"/>
                <w:spacing w:val="-28"/>
                <w:w w:val="95"/>
                <w:sz w:val="19"/>
              </w:rPr>
              <w:t xml:space="preserve"> </w:t>
            </w:r>
            <w:r>
              <w:rPr>
                <w:rFonts w:ascii="Tahoma"/>
                <w:w w:val="95"/>
                <w:sz w:val="19"/>
              </w:rPr>
              <w:t>department</w:t>
            </w:r>
            <w:r>
              <w:rPr>
                <w:rFonts w:ascii="Tahoma"/>
                <w:spacing w:val="-28"/>
                <w:w w:val="95"/>
                <w:sz w:val="19"/>
              </w:rPr>
              <w:t xml:space="preserve"> </w:t>
            </w:r>
            <w:r>
              <w:rPr>
                <w:rFonts w:ascii="Tahoma"/>
                <w:w w:val="95"/>
                <w:sz w:val="19"/>
              </w:rPr>
              <w:t>with</w:t>
            </w:r>
            <w:r>
              <w:rPr>
                <w:rFonts w:ascii="Tahoma"/>
                <w:spacing w:val="-28"/>
                <w:w w:val="95"/>
                <w:sz w:val="19"/>
              </w:rPr>
              <w:t xml:space="preserve"> </w:t>
            </w:r>
            <w:r>
              <w:rPr>
                <w:rFonts w:ascii="Tahoma"/>
                <w:w w:val="95"/>
                <w:sz w:val="19"/>
              </w:rPr>
              <w:t>the</w:t>
            </w:r>
            <w:r>
              <w:rPr>
                <w:rFonts w:ascii="Tahoma"/>
                <w:spacing w:val="-28"/>
                <w:w w:val="95"/>
                <w:sz w:val="19"/>
              </w:rPr>
              <w:t xml:space="preserve"> </w:t>
            </w:r>
            <w:r>
              <w:rPr>
                <w:rFonts w:ascii="Tahoma"/>
                <w:w w:val="95"/>
                <w:sz w:val="19"/>
              </w:rPr>
              <w:t>requisition</w:t>
            </w:r>
            <w:r>
              <w:rPr>
                <w:rFonts w:ascii="Tahoma"/>
                <w:spacing w:val="-28"/>
                <w:w w:val="95"/>
                <w:sz w:val="19"/>
              </w:rPr>
              <w:t xml:space="preserve"> </w:t>
            </w:r>
            <w:r>
              <w:rPr>
                <w:rFonts w:ascii="Tahoma"/>
                <w:w w:val="95"/>
                <w:sz w:val="19"/>
              </w:rPr>
              <w:t>form.</w:t>
            </w:r>
          </w:p>
        </w:tc>
      </w:tr>
      <w:tr w:rsidR="00341801" w:rsidTr="00E34B5D">
        <w:trPr>
          <w:trHeight w:hRule="exact" w:val="1654"/>
        </w:trPr>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276"/>
              <w:rPr>
                <w:rFonts w:ascii="Tahoma" w:eastAsia="Tahoma" w:hAnsi="Tahoma" w:cs="Tahoma"/>
                <w:sz w:val="19"/>
                <w:szCs w:val="19"/>
              </w:rPr>
            </w:pPr>
            <w:r>
              <w:rPr>
                <w:rFonts w:ascii="Tahoma"/>
                <w:w w:val="95"/>
                <w:sz w:val="19"/>
              </w:rPr>
              <w:t>The</w:t>
            </w:r>
            <w:r>
              <w:rPr>
                <w:rFonts w:ascii="Tahoma"/>
                <w:spacing w:val="-26"/>
                <w:w w:val="95"/>
                <w:sz w:val="19"/>
              </w:rPr>
              <w:t xml:space="preserve"> </w:t>
            </w:r>
            <w:r>
              <w:rPr>
                <w:rFonts w:ascii="Tahoma"/>
                <w:w w:val="95"/>
                <w:sz w:val="19"/>
              </w:rPr>
              <w:t>Goods</w:t>
            </w:r>
            <w:r>
              <w:rPr>
                <w:rFonts w:ascii="Tahoma"/>
                <w:spacing w:val="-26"/>
                <w:w w:val="95"/>
                <w:sz w:val="19"/>
              </w:rPr>
              <w:t xml:space="preserve"> </w:t>
            </w:r>
            <w:r>
              <w:rPr>
                <w:rFonts w:ascii="Tahoma"/>
                <w:w w:val="95"/>
                <w:sz w:val="19"/>
              </w:rPr>
              <w:t>Inward</w:t>
            </w:r>
            <w:r>
              <w:rPr>
                <w:rFonts w:ascii="Tahoma"/>
                <w:spacing w:val="-26"/>
                <w:w w:val="95"/>
                <w:sz w:val="19"/>
              </w:rPr>
              <w:t xml:space="preserve"> </w:t>
            </w:r>
            <w:r>
              <w:rPr>
                <w:rFonts w:ascii="Tahoma"/>
                <w:w w:val="95"/>
                <w:sz w:val="19"/>
              </w:rPr>
              <w:t>Department</w:t>
            </w:r>
            <w:r>
              <w:rPr>
                <w:rFonts w:ascii="Tahoma"/>
                <w:spacing w:val="-26"/>
                <w:w w:val="95"/>
                <w:sz w:val="19"/>
              </w:rPr>
              <w:t xml:space="preserve"> </w:t>
            </w:r>
            <w:r>
              <w:rPr>
                <w:rFonts w:ascii="Tahoma"/>
                <w:w w:val="95"/>
                <w:sz w:val="19"/>
              </w:rPr>
              <w:t>does</w:t>
            </w:r>
            <w:r>
              <w:rPr>
                <w:rFonts w:ascii="Tahoma"/>
                <w:spacing w:val="-26"/>
                <w:w w:val="95"/>
                <w:sz w:val="19"/>
              </w:rPr>
              <w:t xml:space="preserve"> </w:t>
            </w:r>
            <w:r>
              <w:rPr>
                <w:rFonts w:ascii="Tahoma"/>
                <w:w w:val="95"/>
                <w:sz w:val="19"/>
              </w:rPr>
              <w:t>not</w:t>
            </w:r>
            <w:r>
              <w:rPr>
                <w:rFonts w:ascii="Tahoma"/>
                <w:spacing w:val="-26"/>
                <w:w w:val="95"/>
                <w:sz w:val="19"/>
              </w:rPr>
              <w:t xml:space="preserve"> </w:t>
            </w:r>
            <w:r>
              <w:rPr>
                <w:rFonts w:ascii="Tahoma"/>
                <w:w w:val="95"/>
                <w:sz w:val="19"/>
              </w:rPr>
              <w:t>retain</w:t>
            </w:r>
            <w:r>
              <w:rPr>
                <w:rFonts w:ascii="Tahoma"/>
                <w:spacing w:val="-26"/>
                <w:w w:val="95"/>
                <w:sz w:val="19"/>
              </w:rPr>
              <w:t xml:space="preserve"> </w:t>
            </w:r>
            <w:r>
              <w:rPr>
                <w:rFonts w:ascii="Tahoma"/>
                <w:w w:val="95"/>
                <w:sz w:val="19"/>
              </w:rPr>
              <w:t>a</w:t>
            </w:r>
            <w:r>
              <w:rPr>
                <w:rFonts w:ascii="Tahoma"/>
                <w:w w:val="87"/>
                <w:sz w:val="19"/>
              </w:rPr>
              <w:t xml:space="preserve"> </w:t>
            </w:r>
            <w:r>
              <w:rPr>
                <w:rFonts w:ascii="Tahoma"/>
                <w:sz w:val="19"/>
              </w:rPr>
              <w:t>copy</w:t>
            </w:r>
            <w:r>
              <w:rPr>
                <w:rFonts w:ascii="Tahoma"/>
                <w:spacing w:val="-38"/>
                <w:sz w:val="19"/>
              </w:rPr>
              <w:t xml:space="preserve"> </w:t>
            </w:r>
            <w:r>
              <w:rPr>
                <w:rFonts w:ascii="Tahoma"/>
                <w:sz w:val="19"/>
              </w:rPr>
              <w:t>of</w:t>
            </w:r>
            <w:r>
              <w:rPr>
                <w:rFonts w:ascii="Tahoma"/>
                <w:spacing w:val="-38"/>
                <w:sz w:val="19"/>
              </w:rPr>
              <w:t xml:space="preserve"> </w:t>
            </w:r>
            <w:r>
              <w:rPr>
                <w:rFonts w:ascii="Tahoma"/>
                <w:sz w:val="19"/>
              </w:rPr>
              <w:t>the</w:t>
            </w:r>
            <w:r>
              <w:rPr>
                <w:rFonts w:ascii="Tahoma"/>
                <w:spacing w:val="-38"/>
                <w:sz w:val="19"/>
              </w:rPr>
              <w:t xml:space="preserve"> </w:t>
            </w:r>
            <w:r>
              <w:rPr>
                <w:rFonts w:ascii="Tahoma"/>
                <w:sz w:val="19"/>
              </w:rPr>
              <w:t>Damaged</w:t>
            </w:r>
            <w:r>
              <w:rPr>
                <w:rFonts w:ascii="Tahoma"/>
                <w:spacing w:val="-38"/>
                <w:sz w:val="19"/>
              </w:rPr>
              <w:t xml:space="preserve"> </w:t>
            </w:r>
            <w:r>
              <w:rPr>
                <w:rFonts w:ascii="Tahoma"/>
                <w:sz w:val="19"/>
              </w:rPr>
              <w:t>Goods</w:t>
            </w:r>
            <w:r>
              <w:rPr>
                <w:rFonts w:ascii="Tahoma"/>
                <w:spacing w:val="-38"/>
                <w:sz w:val="19"/>
              </w:rPr>
              <w:t xml:space="preserve"> </w:t>
            </w:r>
            <w:r>
              <w:rPr>
                <w:rFonts w:ascii="Tahoma"/>
                <w:sz w:val="19"/>
              </w:rPr>
              <w:t>note.</w:t>
            </w:r>
            <w:r>
              <w:rPr>
                <w:rFonts w:ascii="Tahoma"/>
                <w:spacing w:val="-38"/>
                <w:sz w:val="19"/>
              </w:rPr>
              <w:t xml:space="preserve"> </w:t>
            </w:r>
            <w:r>
              <w:rPr>
                <w:rFonts w:ascii="Tahoma"/>
                <w:sz w:val="19"/>
              </w:rPr>
              <w:t>If</w:t>
            </w:r>
            <w:r>
              <w:rPr>
                <w:rFonts w:ascii="Tahoma"/>
                <w:spacing w:val="-38"/>
                <w:sz w:val="19"/>
              </w:rPr>
              <w:t xml:space="preserve"> </w:t>
            </w:r>
            <w:r>
              <w:rPr>
                <w:rFonts w:ascii="Tahoma"/>
                <w:sz w:val="19"/>
              </w:rPr>
              <w:t>the</w:t>
            </w:r>
            <w:r>
              <w:rPr>
                <w:rFonts w:ascii="Tahoma"/>
                <w:spacing w:val="-38"/>
                <w:sz w:val="19"/>
              </w:rPr>
              <w:t xml:space="preserve"> </w:t>
            </w:r>
            <w:r>
              <w:rPr>
                <w:rFonts w:ascii="Tahoma"/>
                <w:sz w:val="19"/>
              </w:rPr>
              <w:t>note</w:t>
            </w:r>
            <w:r>
              <w:rPr>
                <w:rFonts w:ascii="Tahoma"/>
                <w:spacing w:val="-38"/>
                <w:sz w:val="19"/>
              </w:rPr>
              <w:t xml:space="preserve"> </w:t>
            </w:r>
            <w:r>
              <w:rPr>
                <w:rFonts w:ascii="Tahoma"/>
                <w:sz w:val="19"/>
              </w:rPr>
              <w:t>is</w:t>
            </w:r>
            <w:r>
              <w:rPr>
                <w:rFonts w:ascii="Tahoma"/>
                <w:w w:val="101"/>
                <w:sz w:val="19"/>
              </w:rPr>
              <w:t xml:space="preserve"> </w:t>
            </w:r>
            <w:r>
              <w:rPr>
                <w:rFonts w:ascii="Tahoma"/>
                <w:sz w:val="19"/>
              </w:rPr>
              <w:t>lost</w:t>
            </w:r>
            <w:r>
              <w:rPr>
                <w:rFonts w:ascii="Tahoma"/>
                <w:spacing w:val="-36"/>
                <w:sz w:val="19"/>
              </w:rPr>
              <w:t xml:space="preserve"> </w:t>
            </w:r>
            <w:r>
              <w:rPr>
                <w:rFonts w:ascii="Tahoma"/>
                <w:sz w:val="19"/>
              </w:rPr>
              <w:t>on</w:t>
            </w:r>
            <w:r>
              <w:rPr>
                <w:rFonts w:ascii="Tahoma"/>
                <w:spacing w:val="-36"/>
                <w:sz w:val="19"/>
              </w:rPr>
              <w:t xml:space="preserve"> </w:t>
            </w:r>
            <w:r>
              <w:rPr>
                <w:rFonts w:ascii="Tahoma"/>
                <w:sz w:val="19"/>
              </w:rPr>
              <w:t>the</w:t>
            </w:r>
            <w:r>
              <w:rPr>
                <w:rFonts w:ascii="Tahoma"/>
                <w:spacing w:val="-36"/>
                <w:sz w:val="19"/>
              </w:rPr>
              <w:t xml:space="preserve"> </w:t>
            </w:r>
            <w:r>
              <w:rPr>
                <w:rFonts w:ascii="Tahoma"/>
                <w:sz w:val="19"/>
              </w:rPr>
              <w:t>way</w:t>
            </w:r>
            <w:r>
              <w:rPr>
                <w:rFonts w:ascii="Tahoma"/>
                <w:spacing w:val="-36"/>
                <w:sz w:val="19"/>
              </w:rPr>
              <w:t xml:space="preserve"> </w:t>
            </w:r>
            <w:r>
              <w:rPr>
                <w:rFonts w:ascii="Tahoma"/>
                <w:sz w:val="19"/>
              </w:rPr>
              <w:t>to</w:t>
            </w:r>
            <w:r>
              <w:rPr>
                <w:rFonts w:ascii="Tahoma"/>
                <w:spacing w:val="-36"/>
                <w:sz w:val="19"/>
              </w:rPr>
              <w:t xml:space="preserve"> </w:t>
            </w:r>
            <w:r>
              <w:rPr>
                <w:rFonts w:ascii="Tahoma"/>
                <w:sz w:val="19"/>
              </w:rPr>
              <w:t>the</w:t>
            </w:r>
            <w:r>
              <w:rPr>
                <w:rFonts w:ascii="Tahoma"/>
                <w:spacing w:val="-36"/>
                <w:sz w:val="19"/>
              </w:rPr>
              <w:t xml:space="preserve"> </w:t>
            </w:r>
            <w:r>
              <w:rPr>
                <w:rFonts w:ascii="Tahoma"/>
                <w:sz w:val="19"/>
              </w:rPr>
              <w:t>ordering</w:t>
            </w:r>
            <w:r>
              <w:rPr>
                <w:rFonts w:ascii="Tahoma"/>
                <w:spacing w:val="-36"/>
                <w:sz w:val="19"/>
              </w:rPr>
              <w:t xml:space="preserve"> </w:t>
            </w:r>
            <w:r>
              <w:rPr>
                <w:rFonts w:ascii="Tahoma"/>
                <w:sz w:val="19"/>
              </w:rPr>
              <w:t>department,</w:t>
            </w:r>
            <w:r>
              <w:rPr>
                <w:rFonts w:ascii="Tahoma"/>
                <w:spacing w:val="-36"/>
                <w:sz w:val="19"/>
              </w:rPr>
              <w:t xml:space="preserve"> </w:t>
            </w:r>
            <w:r>
              <w:rPr>
                <w:rFonts w:ascii="Tahoma"/>
                <w:sz w:val="19"/>
              </w:rPr>
              <w:t>or</w:t>
            </w:r>
            <w:r>
              <w:rPr>
                <w:rFonts w:ascii="Tahoma"/>
                <w:w w:val="94"/>
                <w:sz w:val="19"/>
              </w:rPr>
              <w:t xml:space="preserve"> </w:t>
            </w:r>
            <w:r>
              <w:rPr>
                <w:rFonts w:ascii="Tahoma"/>
                <w:w w:val="95"/>
                <w:sz w:val="19"/>
              </w:rPr>
              <w:t>there</w:t>
            </w:r>
            <w:r>
              <w:rPr>
                <w:rFonts w:ascii="Tahoma"/>
                <w:spacing w:val="-23"/>
                <w:w w:val="95"/>
                <w:sz w:val="19"/>
              </w:rPr>
              <w:t xml:space="preserve"> </w:t>
            </w:r>
            <w:r>
              <w:rPr>
                <w:rFonts w:ascii="Tahoma"/>
                <w:w w:val="95"/>
                <w:sz w:val="19"/>
              </w:rPr>
              <w:t>is</w:t>
            </w:r>
            <w:r>
              <w:rPr>
                <w:rFonts w:ascii="Tahoma"/>
                <w:spacing w:val="-23"/>
                <w:w w:val="95"/>
                <w:sz w:val="19"/>
              </w:rPr>
              <w:t xml:space="preserve"> </w:t>
            </w:r>
            <w:r>
              <w:rPr>
                <w:rFonts w:ascii="Tahoma"/>
                <w:w w:val="95"/>
                <w:sz w:val="19"/>
              </w:rPr>
              <w:t>a</w:t>
            </w:r>
            <w:r>
              <w:rPr>
                <w:rFonts w:ascii="Tahoma"/>
                <w:spacing w:val="-23"/>
                <w:w w:val="95"/>
                <w:sz w:val="19"/>
              </w:rPr>
              <w:t xml:space="preserve"> </w:t>
            </w:r>
            <w:r>
              <w:rPr>
                <w:rFonts w:ascii="Tahoma"/>
                <w:w w:val="95"/>
                <w:sz w:val="19"/>
              </w:rPr>
              <w:t>query,</w:t>
            </w:r>
            <w:r>
              <w:rPr>
                <w:rFonts w:ascii="Tahoma"/>
                <w:spacing w:val="-23"/>
                <w:w w:val="95"/>
                <w:sz w:val="19"/>
              </w:rPr>
              <w:t xml:space="preserve"> </w:t>
            </w:r>
            <w:r>
              <w:rPr>
                <w:rFonts w:ascii="Tahoma"/>
                <w:w w:val="95"/>
                <w:sz w:val="19"/>
              </w:rPr>
              <w:t>the</w:t>
            </w:r>
            <w:r>
              <w:rPr>
                <w:rFonts w:ascii="Tahoma"/>
                <w:spacing w:val="-23"/>
                <w:w w:val="95"/>
                <w:sz w:val="19"/>
              </w:rPr>
              <w:t xml:space="preserve"> </w:t>
            </w:r>
            <w:r>
              <w:rPr>
                <w:rFonts w:ascii="Tahoma"/>
                <w:w w:val="95"/>
                <w:sz w:val="19"/>
              </w:rPr>
              <w:t>Goods</w:t>
            </w:r>
            <w:r>
              <w:rPr>
                <w:rFonts w:ascii="Tahoma"/>
                <w:spacing w:val="-23"/>
                <w:w w:val="95"/>
                <w:sz w:val="19"/>
              </w:rPr>
              <w:t xml:space="preserve"> </w:t>
            </w:r>
            <w:r>
              <w:rPr>
                <w:rFonts w:ascii="Tahoma"/>
                <w:w w:val="95"/>
                <w:sz w:val="19"/>
              </w:rPr>
              <w:t>Inward</w:t>
            </w:r>
            <w:r>
              <w:rPr>
                <w:rFonts w:ascii="Tahoma"/>
                <w:spacing w:val="-23"/>
                <w:w w:val="95"/>
                <w:sz w:val="19"/>
              </w:rPr>
              <w:t xml:space="preserve"> </w:t>
            </w:r>
            <w:r>
              <w:rPr>
                <w:rFonts w:ascii="Tahoma"/>
                <w:w w:val="95"/>
                <w:sz w:val="19"/>
              </w:rPr>
              <w:t>Department</w:t>
            </w:r>
            <w:r>
              <w:rPr>
                <w:rFonts w:ascii="Tahoma"/>
                <w:w w:val="90"/>
                <w:sz w:val="19"/>
              </w:rPr>
              <w:t xml:space="preserve"> </w:t>
            </w:r>
            <w:r>
              <w:rPr>
                <w:rFonts w:ascii="Tahoma"/>
                <w:w w:val="95"/>
                <w:sz w:val="19"/>
              </w:rPr>
              <w:t>has</w:t>
            </w:r>
            <w:r>
              <w:rPr>
                <w:rFonts w:ascii="Tahoma"/>
                <w:spacing w:val="-19"/>
                <w:w w:val="95"/>
                <w:sz w:val="19"/>
              </w:rPr>
              <w:t xml:space="preserve"> </w:t>
            </w:r>
            <w:r>
              <w:rPr>
                <w:rFonts w:ascii="Tahoma"/>
                <w:w w:val="95"/>
                <w:sz w:val="19"/>
              </w:rPr>
              <w:t>no</w:t>
            </w:r>
            <w:r>
              <w:rPr>
                <w:rFonts w:ascii="Tahoma"/>
                <w:spacing w:val="-19"/>
                <w:w w:val="95"/>
                <w:sz w:val="19"/>
              </w:rPr>
              <w:t xml:space="preserve"> </w:t>
            </w:r>
            <w:r>
              <w:rPr>
                <w:rFonts w:ascii="Tahoma"/>
                <w:w w:val="95"/>
                <w:sz w:val="19"/>
              </w:rPr>
              <w:t>record</w:t>
            </w:r>
            <w:r>
              <w:rPr>
                <w:rFonts w:ascii="Tahoma"/>
                <w:spacing w:val="-19"/>
                <w:w w:val="95"/>
                <w:sz w:val="19"/>
              </w:rPr>
              <w:t xml:space="preserve"> </w:t>
            </w:r>
            <w:r>
              <w:rPr>
                <w:rFonts w:ascii="Tahoma"/>
                <w:w w:val="95"/>
                <w:sz w:val="19"/>
              </w:rPr>
              <w:t>of</w:t>
            </w:r>
            <w:r>
              <w:rPr>
                <w:rFonts w:ascii="Tahoma"/>
                <w:spacing w:val="-19"/>
                <w:w w:val="95"/>
                <w:sz w:val="19"/>
              </w:rPr>
              <w:t xml:space="preserve"> </w:t>
            </w:r>
            <w:r>
              <w:rPr>
                <w:rFonts w:ascii="Tahoma"/>
                <w:w w:val="95"/>
                <w:sz w:val="19"/>
              </w:rPr>
              <w:t>goods</w:t>
            </w:r>
            <w:r>
              <w:rPr>
                <w:rFonts w:ascii="Tahoma"/>
                <w:spacing w:val="-19"/>
                <w:w w:val="95"/>
                <w:sz w:val="19"/>
              </w:rPr>
              <w:t xml:space="preserve"> </w:t>
            </w:r>
            <w:r>
              <w:rPr>
                <w:rFonts w:ascii="Tahoma"/>
                <w:w w:val="95"/>
                <w:sz w:val="19"/>
              </w:rPr>
              <w:t>returned.</w:t>
            </w:r>
          </w:p>
        </w:tc>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168"/>
              <w:rPr>
                <w:rFonts w:ascii="Tahoma" w:eastAsia="Tahoma" w:hAnsi="Tahoma" w:cs="Tahoma"/>
                <w:sz w:val="19"/>
                <w:szCs w:val="19"/>
              </w:rPr>
            </w:pPr>
            <w:r>
              <w:rPr>
                <w:rFonts w:ascii="Tahoma"/>
                <w:sz w:val="19"/>
              </w:rPr>
              <w:t>Four</w:t>
            </w:r>
            <w:r>
              <w:rPr>
                <w:rFonts w:ascii="Tahoma"/>
                <w:spacing w:val="-36"/>
                <w:sz w:val="19"/>
              </w:rPr>
              <w:t xml:space="preserve"> </w:t>
            </w:r>
            <w:r>
              <w:rPr>
                <w:rFonts w:ascii="Tahoma"/>
                <w:sz w:val="19"/>
              </w:rPr>
              <w:t>copies</w:t>
            </w:r>
            <w:r>
              <w:rPr>
                <w:rFonts w:ascii="Tahoma"/>
                <w:spacing w:val="-36"/>
                <w:sz w:val="19"/>
              </w:rPr>
              <w:t xml:space="preserve"> </w:t>
            </w:r>
            <w:r>
              <w:rPr>
                <w:rFonts w:ascii="Tahoma"/>
                <w:sz w:val="19"/>
              </w:rPr>
              <w:t>of</w:t>
            </w:r>
            <w:r>
              <w:rPr>
                <w:rFonts w:ascii="Tahoma"/>
                <w:spacing w:val="-36"/>
                <w:sz w:val="19"/>
              </w:rPr>
              <w:t xml:space="preserve"> </w:t>
            </w:r>
            <w:r>
              <w:rPr>
                <w:rFonts w:ascii="Tahoma"/>
                <w:sz w:val="19"/>
              </w:rPr>
              <w:t>the</w:t>
            </w:r>
            <w:r>
              <w:rPr>
                <w:rFonts w:ascii="Tahoma"/>
                <w:spacing w:val="-36"/>
                <w:sz w:val="19"/>
              </w:rPr>
              <w:t xml:space="preserve"> </w:t>
            </w:r>
            <w:r>
              <w:rPr>
                <w:rFonts w:ascii="Tahoma"/>
                <w:sz w:val="19"/>
              </w:rPr>
              <w:t>Damaged</w:t>
            </w:r>
            <w:r>
              <w:rPr>
                <w:rFonts w:ascii="Tahoma"/>
                <w:spacing w:val="-36"/>
                <w:sz w:val="19"/>
              </w:rPr>
              <w:t xml:space="preserve"> </w:t>
            </w:r>
            <w:r>
              <w:rPr>
                <w:rFonts w:ascii="Tahoma"/>
                <w:sz w:val="19"/>
              </w:rPr>
              <w:t>Goods</w:t>
            </w:r>
            <w:r>
              <w:rPr>
                <w:rFonts w:ascii="Tahoma"/>
                <w:spacing w:val="-36"/>
                <w:sz w:val="19"/>
              </w:rPr>
              <w:t xml:space="preserve"> </w:t>
            </w:r>
            <w:r>
              <w:rPr>
                <w:rFonts w:ascii="Tahoma"/>
                <w:sz w:val="19"/>
              </w:rPr>
              <w:t>note</w:t>
            </w:r>
            <w:r>
              <w:rPr>
                <w:rFonts w:ascii="Tahoma"/>
                <w:spacing w:val="-36"/>
                <w:sz w:val="19"/>
              </w:rPr>
              <w:t xml:space="preserve"> </w:t>
            </w:r>
            <w:r>
              <w:rPr>
                <w:rFonts w:ascii="Tahoma"/>
                <w:sz w:val="19"/>
              </w:rPr>
              <w:t>should</w:t>
            </w:r>
            <w:r>
              <w:rPr>
                <w:rFonts w:ascii="Tahoma"/>
                <w:w w:val="95"/>
                <w:sz w:val="19"/>
              </w:rPr>
              <w:t xml:space="preserve"> </w:t>
            </w:r>
            <w:r>
              <w:rPr>
                <w:rFonts w:ascii="Tahoma"/>
                <w:sz w:val="19"/>
              </w:rPr>
              <w:t>be</w:t>
            </w:r>
            <w:r>
              <w:rPr>
                <w:rFonts w:ascii="Tahoma"/>
                <w:spacing w:val="-34"/>
                <w:sz w:val="19"/>
              </w:rPr>
              <w:t xml:space="preserve"> </w:t>
            </w:r>
            <w:r>
              <w:rPr>
                <w:rFonts w:ascii="Tahoma"/>
                <w:sz w:val="19"/>
              </w:rPr>
              <w:t>retained.</w:t>
            </w:r>
            <w:r>
              <w:rPr>
                <w:rFonts w:ascii="Tahoma"/>
                <w:spacing w:val="-34"/>
                <w:sz w:val="19"/>
              </w:rPr>
              <w:t xml:space="preserve"> </w:t>
            </w:r>
            <w:r>
              <w:rPr>
                <w:rFonts w:ascii="Tahoma"/>
                <w:sz w:val="19"/>
              </w:rPr>
              <w:t>One</w:t>
            </w:r>
            <w:r>
              <w:rPr>
                <w:rFonts w:ascii="Tahoma"/>
                <w:spacing w:val="-34"/>
                <w:sz w:val="19"/>
              </w:rPr>
              <w:t xml:space="preserve"> </w:t>
            </w:r>
            <w:r>
              <w:rPr>
                <w:rFonts w:ascii="Tahoma"/>
                <w:sz w:val="19"/>
              </w:rPr>
              <w:t>copy</w:t>
            </w:r>
            <w:r>
              <w:rPr>
                <w:rFonts w:ascii="Tahoma"/>
                <w:spacing w:val="-34"/>
                <w:sz w:val="19"/>
              </w:rPr>
              <w:t xml:space="preserve"> </w:t>
            </w:r>
            <w:r>
              <w:rPr>
                <w:rFonts w:ascii="Tahoma"/>
                <w:sz w:val="19"/>
              </w:rPr>
              <w:t>could</w:t>
            </w:r>
            <w:r>
              <w:rPr>
                <w:rFonts w:ascii="Tahoma"/>
                <w:spacing w:val="-34"/>
                <w:sz w:val="19"/>
              </w:rPr>
              <w:t xml:space="preserve"> </w:t>
            </w:r>
            <w:r>
              <w:rPr>
                <w:rFonts w:ascii="Tahoma"/>
                <w:sz w:val="19"/>
              </w:rPr>
              <w:t>be</w:t>
            </w:r>
            <w:r>
              <w:rPr>
                <w:rFonts w:ascii="Tahoma"/>
                <w:spacing w:val="-34"/>
                <w:sz w:val="19"/>
              </w:rPr>
              <w:t xml:space="preserve"> </w:t>
            </w:r>
            <w:r>
              <w:rPr>
                <w:rFonts w:ascii="Tahoma"/>
                <w:sz w:val="19"/>
              </w:rPr>
              <w:t>retained</w:t>
            </w:r>
            <w:r>
              <w:rPr>
                <w:rFonts w:ascii="Tahoma"/>
                <w:spacing w:val="-34"/>
                <w:sz w:val="19"/>
              </w:rPr>
              <w:t xml:space="preserve"> </w:t>
            </w:r>
            <w:r>
              <w:rPr>
                <w:rFonts w:ascii="Tahoma"/>
                <w:sz w:val="19"/>
              </w:rPr>
              <w:t>by</w:t>
            </w:r>
            <w:r>
              <w:rPr>
                <w:rFonts w:ascii="Tahoma"/>
                <w:spacing w:val="-34"/>
                <w:sz w:val="19"/>
              </w:rPr>
              <w:t xml:space="preserve"> </w:t>
            </w:r>
            <w:r>
              <w:rPr>
                <w:rFonts w:ascii="Tahoma"/>
                <w:sz w:val="19"/>
              </w:rPr>
              <w:t>the</w:t>
            </w:r>
            <w:r>
              <w:rPr>
                <w:rFonts w:ascii="Tahoma"/>
                <w:w w:val="88"/>
                <w:sz w:val="19"/>
              </w:rPr>
              <w:t xml:space="preserve"> </w:t>
            </w:r>
            <w:r>
              <w:rPr>
                <w:rFonts w:ascii="Tahoma"/>
                <w:sz w:val="19"/>
              </w:rPr>
              <w:t>Goods</w:t>
            </w:r>
            <w:r>
              <w:rPr>
                <w:rFonts w:ascii="Tahoma"/>
                <w:spacing w:val="-28"/>
                <w:sz w:val="19"/>
              </w:rPr>
              <w:t xml:space="preserve"> </w:t>
            </w:r>
            <w:r>
              <w:rPr>
                <w:rFonts w:ascii="Tahoma"/>
                <w:sz w:val="19"/>
              </w:rPr>
              <w:t>Inward</w:t>
            </w:r>
            <w:r>
              <w:rPr>
                <w:rFonts w:ascii="Tahoma"/>
                <w:spacing w:val="-28"/>
                <w:sz w:val="19"/>
              </w:rPr>
              <w:t xml:space="preserve"> </w:t>
            </w:r>
            <w:r>
              <w:rPr>
                <w:rFonts w:ascii="Tahoma"/>
                <w:sz w:val="19"/>
              </w:rPr>
              <w:t>Department,</w:t>
            </w:r>
            <w:r>
              <w:rPr>
                <w:rFonts w:ascii="Tahoma"/>
                <w:spacing w:val="-28"/>
                <w:sz w:val="19"/>
              </w:rPr>
              <w:t xml:space="preserve"> </w:t>
            </w:r>
            <w:r>
              <w:rPr>
                <w:rFonts w:ascii="Tahoma"/>
                <w:sz w:val="19"/>
              </w:rPr>
              <w:t>one</w:t>
            </w:r>
            <w:r>
              <w:rPr>
                <w:rFonts w:ascii="Tahoma"/>
                <w:spacing w:val="-28"/>
                <w:sz w:val="19"/>
              </w:rPr>
              <w:t xml:space="preserve"> </w:t>
            </w:r>
            <w:r>
              <w:rPr>
                <w:rFonts w:ascii="Tahoma"/>
                <w:sz w:val="19"/>
              </w:rPr>
              <w:t>sent</w:t>
            </w:r>
            <w:r>
              <w:rPr>
                <w:rFonts w:ascii="Tahoma"/>
                <w:spacing w:val="-28"/>
                <w:sz w:val="19"/>
              </w:rPr>
              <w:t xml:space="preserve"> </w:t>
            </w:r>
            <w:r>
              <w:rPr>
                <w:rFonts w:ascii="Tahoma"/>
                <w:sz w:val="19"/>
              </w:rPr>
              <w:t>to</w:t>
            </w:r>
            <w:r>
              <w:rPr>
                <w:rFonts w:ascii="Tahoma"/>
                <w:spacing w:val="-28"/>
                <w:sz w:val="19"/>
              </w:rPr>
              <w:t xml:space="preserve"> </w:t>
            </w:r>
            <w:r>
              <w:rPr>
                <w:rFonts w:ascii="Tahoma"/>
                <w:sz w:val="19"/>
              </w:rPr>
              <w:t>the</w:t>
            </w:r>
            <w:r>
              <w:rPr>
                <w:rFonts w:ascii="Tahoma"/>
                <w:w w:val="88"/>
                <w:sz w:val="19"/>
              </w:rPr>
              <w:t xml:space="preserve"> </w:t>
            </w:r>
            <w:r>
              <w:rPr>
                <w:rFonts w:ascii="Tahoma"/>
                <w:w w:val="95"/>
                <w:sz w:val="19"/>
              </w:rPr>
              <w:t>ordering</w:t>
            </w:r>
            <w:r>
              <w:rPr>
                <w:rFonts w:ascii="Tahoma"/>
                <w:spacing w:val="-27"/>
                <w:w w:val="95"/>
                <w:sz w:val="19"/>
              </w:rPr>
              <w:t xml:space="preserve"> </w:t>
            </w:r>
            <w:r>
              <w:rPr>
                <w:rFonts w:ascii="Tahoma"/>
                <w:w w:val="95"/>
                <w:sz w:val="19"/>
              </w:rPr>
              <w:t>department,</w:t>
            </w:r>
            <w:r>
              <w:rPr>
                <w:rFonts w:ascii="Tahoma"/>
                <w:spacing w:val="-27"/>
                <w:w w:val="95"/>
                <w:sz w:val="19"/>
              </w:rPr>
              <w:t xml:space="preserve"> </w:t>
            </w:r>
            <w:r>
              <w:rPr>
                <w:rFonts w:ascii="Tahoma"/>
                <w:w w:val="95"/>
                <w:sz w:val="19"/>
              </w:rPr>
              <w:t>one</w:t>
            </w:r>
            <w:r>
              <w:rPr>
                <w:rFonts w:ascii="Tahoma"/>
                <w:spacing w:val="-27"/>
                <w:w w:val="95"/>
                <w:sz w:val="19"/>
              </w:rPr>
              <w:t xml:space="preserve"> </w:t>
            </w:r>
            <w:r>
              <w:rPr>
                <w:rFonts w:ascii="Tahoma"/>
                <w:w w:val="95"/>
                <w:sz w:val="19"/>
              </w:rPr>
              <w:t>to</w:t>
            </w:r>
            <w:r>
              <w:rPr>
                <w:rFonts w:ascii="Tahoma"/>
                <w:spacing w:val="-27"/>
                <w:w w:val="95"/>
                <w:sz w:val="19"/>
              </w:rPr>
              <w:t xml:space="preserve"> </w:t>
            </w:r>
            <w:r>
              <w:rPr>
                <w:rFonts w:ascii="Tahoma"/>
                <w:w w:val="95"/>
                <w:sz w:val="19"/>
              </w:rPr>
              <w:t>the</w:t>
            </w:r>
            <w:r>
              <w:rPr>
                <w:rFonts w:ascii="Tahoma"/>
                <w:spacing w:val="-27"/>
                <w:w w:val="95"/>
                <w:sz w:val="19"/>
              </w:rPr>
              <w:t xml:space="preserve"> </w:t>
            </w:r>
            <w:r>
              <w:rPr>
                <w:rFonts w:ascii="Tahoma"/>
                <w:w w:val="95"/>
                <w:sz w:val="19"/>
              </w:rPr>
              <w:t>department</w:t>
            </w:r>
            <w:r>
              <w:rPr>
                <w:rFonts w:ascii="Tahoma"/>
                <w:spacing w:val="-27"/>
                <w:w w:val="95"/>
                <w:sz w:val="19"/>
              </w:rPr>
              <w:t xml:space="preserve"> </w:t>
            </w:r>
            <w:r>
              <w:rPr>
                <w:rFonts w:ascii="Tahoma"/>
                <w:w w:val="95"/>
                <w:sz w:val="19"/>
              </w:rPr>
              <w:t>who</w:t>
            </w:r>
            <w:r>
              <w:rPr>
                <w:rFonts w:ascii="Tahoma"/>
                <w:w w:val="93"/>
                <w:sz w:val="19"/>
              </w:rPr>
              <w:t xml:space="preserve"> </w:t>
            </w:r>
            <w:r>
              <w:rPr>
                <w:rFonts w:ascii="Tahoma"/>
                <w:w w:val="95"/>
                <w:sz w:val="19"/>
              </w:rPr>
              <w:t>requested</w:t>
            </w:r>
            <w:r>
              <w:rPr>
                <w:rFonts w:ascii="Tahoma"/>
                <w:spacing w:val="-27"/>
                <w:w w:val="95"/>
                <w:sz w:val="19"/>
              </w:rPr>
              <w:t xml:space="preserve"> </w:t>
            </w:r>
            <w:r>
              <w:rPr>
                <w:rFonts w:ascii="Tahoma"/>
                <w:w w:val="95"/>
                <w:sz w:val="19"/>
              </w:rPr>
              <w:t>the</w:t>
            </w:r>
            <w:r>
              <w:rPr>
                <w:rFonts w:ascii="Tahoma"/>
                <w:spacing w:val="-27"/>
                <w:w w:val="95"/>
                <w:sz w:val="19"/>
              </w:rPr>
              <w:t xml:space="preserve"> </w:t>
            </w:r>
            <w:r>
              <w:rPr>
                <w:rFonts w:ascii="Tahoma"/>
                <w:w w:val="95"/>
                <w:sz w:val="19"/>
              </w:rPr>
              <w:t>goods,</w:t>
            </w:r>
            <w:r>
              <w:rPr>
                <w:rFonts w:ascii="Tahoma"/>
                <w:spacing w:val="-27"/>
                <w:w w:val="95"/>
                <w:sz w:val="19"/>
              </w:rPr>
              <w:t xml:space="preserve"> </w:t>
            </w:r>
            <w:r>
              <w:rPr>
                <w:rFonts w:ascii="Tahoma"/>
                <w:w w:val="95"/>
                <w:sz w:val="19"/>
              </w:rPr>
              <w:t>so</w:t>
            </w:r>
            <w:r>
              <w:rPr>
                <w:rFonts w:ascii="Tahoma"/>
                <w:spacing w:val="-27"/>
                <w:w w:val="95"/>
                <w:sz w:val="19"/>
              </w:rPr>
              <w:t xml:space="preserve"> </w:t>
            </w:r>
            <w:r>
              <w:rPr>
                <w:rFonts w:ascii="Tahoma"/>
                <w:w w:val="95"/>
                <w:sz w:val="19"/>
              </w:rPr>
              <w:t>they</w:t>
            </w:r>
            <w:r>
              <w:rPr>
                <w:rFonts w:ascii="Tahoma"/>
                <w:spacing w:val="-27"/>
                <w:w w:val="95"/>
                <w:sz w:val="19"/>
              </w:rPr>
              <w:t xml:space="preserve"> </w:t>
            </w:r>
            <w:r>
              <w:rPr>
                <w:rFonts w:ascii="Tahoma"/>
                <w:w w:val="95"/>
                <w:sz w:val="19"/>
              </w:rPr>
              <w:t>are</w:t>
            </w:r>
            <w:r>
              <w:rPr>
                <w:rFonts w:ascii="Tahoma"/>
                <w:spacing w:val="-27"/>
                <w:w w:val="95"/>
                <w:sz w:val="19"/>
              </w:rPr>
              <w:t xml:space="preserve"> </w:t>
            </w:r>
            <w:r>
              <w:rPr>
                <w:rFonts w:ascii="Tahoma"/>
                <w:w w:val="95"/>
                <w:sz w:val="19"/>
              </w:rPr>
              <w:t>aware</w:t>
            </w:r>
            <w:r>
              <w:rPr>
                <w:rFonts w:ascii="Tahoma"/>
                <w:spacing w:val="-27"/>
                <w:w w:val="95"/>
                <w:sz w:val="19"/>
              </w:rPr>
              <w:t xml:space="preserve"> </w:t>
            </w:r>
            <w:r>
              <w:rPr>
                <w:rFonts w:ascii="Tahoma"/>
                <w:w w:val="95"/>
                <w:sz w:val="19"/>
              </w:rPr>
              <w:t>that</w:t>
            </w:r>
            <w:r>
              <w:rPr>
                <w:rFonts w:ascii="Tahoma"/>
                <w:spacing w:val="-27"/>
                <w:w w:val="95"/>
                <w:sz w:val="19"/>
              </w:rPr>
              <w:t xml:space="preserve"> </w:t>
            </w:r>
            <w:r>
              <w:rPr>
                <w:rFonts w:ascii="Tahoma"/>
                <w:w w:val="95"/>
                <w:sz w:val="19"/>
              </w:rPr>
              <w:t>there</w:t>
            </w:r>
            <w:r>
              <w:rPr>
                <w:rFonts w:ascii="Tahoma"/>
                <w:w w:val="89"/>
                <w:sz w:val="19"/>
              </w:rPr>
              <w:t xml:space="preserve"> </w:t>
            </w:r>
            <w:r>
              <w:rPr>
                <w:rFonts w:ascii="Tahoma"/>
                <w:sz w:val="19"/>
              </w:rPr>
              <w:t>will</w:t>
            </w:r>
            <w:r>
              <w:rPr>
                <w:rFonts w:ascii="Tahoma"/>
                <w:spacing w:val="-40"/>
                <w:sz w:val="19"/>
              </w:rPr>
              <w:t xml:space="preserve"> </w:t>
            </w:r>
            <w:r>
              <w:rPr>
                <w:rFonts w:ascii="Tahoma"/>
                <w:sz w:val="19"/>
              </w:rPr>
              <w:t>be</w:t>
            </w:r>
            <w:r>
              <w:rPr>
                <w:rFonts w:ascii="Tahoma"/>
                <w:spacing w:val="-40"/>
                <w:sz w:val="19"/>
              </w:rPr>
              <w:t xml:space="preserve"> </w:t>
            </w:r>
            <w:r>
              <w:rPr>
                <w:rFonts w:ascii="Tahoma"/>
                <w:sz w:val="19"/>
              </w:rPr>
              <w:t>a</w:t>
            </w:r>
            <w:r>
              <w:rPr>
                <w:rFonts w:ascii="Tahoma"/>
                <w:spacing w:val="-40"/>
                <w:sz w:val="19"/>
              </w:rPr>
              <w:t xml:space="preserve"> </w:t>
            </w:r>
            <w:r>
              <w:rPr>
                <w:rFonts w:ascii="Tahoma"/>
                <w:sz w:val="19"/>
              </w:rPr>
              <w:t>delay</w:t>
            </w:r>
            <w:r>
              <w:rPr>
                <w:rFonts w:ascii="Tahoma"/>
                <w:spacing w:val="-40"/>
                <w:sz w:val="19"/>
              </w:rPr>
              <w:t xml:space="preserve"> </w:t>
            </w:r>
            <w:r>
              <w:rPr>
                <w:rFonts w:ascii="Tahoma"/>
                <w:sz w:val="19"/>
              </w:rPr>
              <w:t>and</w:t>
            </w:r>
            <w:r>
              <w:rPr>
                <w:rFonts w:ascii="Tahoma"/>
                <w:spacing w:val="-40"/>
                <w:sz w:val="19"/>
              </w:rPr>
              <w:t xml:space="preserve"> </w:t>
            </w:r>
            <w:r>
              <w:rPr>
                <w:rFonts w:ascii="Tahoma"/>
                <w:sz w:val="19"/>
              </w:rPr>
              <w:t>one</w:t>
            </w:r>
            <w:r>
              <w:rPr>
                <w:rFonts w:ascii="Tahoma"/>
                <w:spacing w:val="-40"/>
                <w:sz w:val="19"/>
              </w:rPr>
              <w:t xml:space="preserve"> </w:t>
            </w:r>
            <w:r>
              <w:rPr>
                <w:rFonts w:ascii="Tahoma"/>
                <w:sz w:val="19"/>
              </w:rPr>
              <w:t>to</w:t>
            </w:r>
            <w:r>
              <w:rPr>
                <w:rFonts w:ascii="Tahoma"/>
                <w:spacing w:val="-40"/>
                <w:sz w:val="19"/>
              </w:rPr>
              <w:t xml:space="preserve"> </w:t>
            </w:r>
            <w:r>
              <w:rPr>
                <w:rFonts w:ascii="Tahoma"/>
                <w:sz w:val="19"/>
              </w:rPr>
              <w:t>the</w:t>
            </w:r>
            <w:r>
              <w:rPr>
                <w:rFonts w:ascii="Tahoma"/>
                <w:spacing w:val="-40"/>
                <w:sz w:val="19"/>
              </w:rPr>
              <w:t xml:space="preserve"> </w:t>
            </w:r>
            <w:r>
              <w:rPr>
                <w:rFonts w:ascii="Tahoma"/>
                <w:sz w:val="19"/>
              </w:rPr>
              <w:t>supplier.</w:t>
            </w:r>
          </w:p>
        </w:tc>
      </w:tr>
      <w:tr w:rsidR="00341801" w:rsidTr="00E34B5D">
        <w:trPr>
          <w:trHeight w:hRule="exact" w:val="873"/>
        </w:trPr>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211"/>
              <w:rPr>
                <w:rFonts w:ascii="Tahoma" w:eastAsia="Tahoma" w:hAnsi="Tahoma" w:cs="Tahoma"/>
                <w:sz w:val="19"/>
                <w:szCs w:val="19"/>
              </w:rPr>
            </w:pPr>
            <w:r>
              <w:rPr>
                <w:rFonts w:ascii="Tahoma"/>
                <w:w w:val="95"/>
                <w:sz w:val="19"/>
              </w:rPr>
              <w:t>The</w:t>
            </w:r>
            <w:r>
              <w:rPr>
                <w:rFonts w:ascii="Tahoma"/>
                <w:spacing w:val="-26"/>
                <w:w w:val="95"/>
                <w:sz w:val="19"/>
              </w:rPr>
              <w:t xml:space="preserve"> </w:t>
            </w:r>
            <w:r>
              <w:rPr>
                <w:rFonts w:ascii="Tahoma"/>
                <w:w w:val="95"/>
                <w:sz w:val="19"/>
              </w:rPr>
              <w:t>Ordering</w:t>
            </w:r>
            <w:r>
              <w:rPr>
                <w:rFonts w:ascii="Tahoma"/>
                <w:spacing w:val="-26"/>
                <w:w w:val="95"/>
                <w:sz w:val="19"/>
              </w:rPr>
              <w:t xml:space="preserve"> </w:t>
            </w:r>
            <w:r>
              <w:rPr>
                <w:rFonts w:ascii="Tahoma"/>
                <w:w w:val="95"/>
                <w:sz w:val="19"/>
              </w:rPr>
              <w:t>Department</w:t>
            </w:r>
            <w:r>
              <w:rPr>
                <w:rFonts w:ascii="Tahoma"/>
                <w:spacing w:val="-26"/>
                <w:w w:val="95"/>
                <w:sz w:val="19"/>
              </w:rPr>
              <w:t xml:space="preserve"> </w:t>
            </w:r>
            <w:r>
              <w:rPr>
                <w:rFonts w:ascii="Tahoma"/>
                <w:w w:val="95"/>
                <w:sz w:val="19"/>
              </w:rPr>
              <w:t>does</w:t>
            </w:r>
            <w:r>
              <w:rPr>
                <w:rFonts w:ascii="Tahoma"/>
                <w:spacing w:val="-26"/>
                <w:w w:val="95"/>
                <w:sz w:val="19"/>
              </w:rPr>
              <w:t xml:space="preserve"> </w:t>
            </w:r>
            <w:r>
              <w:rPr>
                <w:rFonts w:ascii="Tahoma"/>
                <w:w w:val="95"/>
                <w:sz w:val="19"/>
              </w:rPr>
              <w:t>not</w:t>
            </w:r>
            <w:r>
              <w:rPr>
                <w:rFonts w:ascii="Tahoma"/>
                <w:spacing w:val="-26"/>
                <w:w w:val="95"/>
                <w:sz w:val="19"/>
              </w:rPr>
              <w:t xml:space="preserve"> </w:t>
            </w:r>
            <w:r>
              <w:rPr>
                <w:rFonts w:ascii="Tahoma"/>
                <w:w w:val="95"/>
                <w:sz w:val="19"/>
              </w:rPr>
              <w:t>keep</w:t>
            </w:r>
            <w:r>
              <w:rPr>
                <w:rFonts w:ascii="Tahoma"/>
                <w:spacing w:val="-26"/>
                <w:w w:val="95"/>
                <w:sz w:val="19"/>
              </w:rPr>
              <w:t xml:space="preserve"> </w:t>
            </w:r>
            <w:r>
              <w:rPr>
                <w:rFonts w:ascii="Tahoma"/>
                <w:w w:val="95"/>
                <w:sz w:val="19"/>
              </w:rPr>
              <w:t>a</w:t>
            </w:r>
            <w:r>
              <w:rPr>
                <w:rFonts w:ascii="Tahoma"/>
                <w:spacing w:val="-26"/>
                <w:w w:val="95"/>
                <w:sz w:val="19"/>
              </w:rPr>
              <w:t xml:space="preserve"> </w:t>
            </w:r>
            <w:r>
              <w:rPr>
                <w:rFonts w:ascii="Tahoma"/>
                <w:w w:val="95"/>
                <w:sz w:val="19"/>
              </w:rPr>
              <w:t>record</w:t>
            </w:r>
            <w:r>
              <w:rPr>
                <w:rFonts w:ascii="Tahoma"/>
                <w:w w:val="93"/>
                <w:sz w:val="19"/>
              </w:rPr>
              <w:t xml:space="preserve"> </w:t>
            </w:r>
            <w:r>
              <w:rPr>
                <w:rFonts w:ascii="Tahoma"/>
                <w:sz w:val="19"/>
              </w:rPr>
              <w:t>of</w:t>
            </w:r>
            <w:r>
              <w:rPr>
                <w:rFonts w:ascii="Tahoma"/>
                <w:spacing w:val="-30"/>
                <w:sz w:val="19"/>
              </w:rPr>
              <w:t xml:space="preserve"> </w:t>
            </w:r>
            <w:r>
              <w:rPr>
                <w:rFonts w:ascii="Tahoma"/>
                <w:sz w:val="19"/>
              </w:rPr>
              <w:t>goods</w:t>
            </w:r>
            <w:r>
              <w:rPr>
                <w:rFonts w:ascii="Tahoma"/>
                <w:spacing w:val="-30"/>
                <w:sz w:val="19"/>
              </w:rPr>
              <w:t xml:space="preserve"> </w:t>
            </w:r>
            <w:r>
              <w:rPr>
                <w:rFonts w:ascii="Tahoma"/>
                <w:sz w:val="19"/>
              </w:rPr>
              <w:t>received,</w:t>
            </w:r>
            <w:r>
              <w:rPr>
                <w:rFonts w:ascii="Tahoma"/>
                <w:spacing w:val="-30"/>
                <w:sz w:val="19"/>
              </w:rPr>
              <w:t xml:space="preserve"> </w:t>
            </w:r>
            <w:r>
              <w:rPr>
                <w:rFonts w:ascii="Tahoma"/>
                <w:sz w:val="19"/>
              </w:rPr>
              <w:t>so</w:t>
            </w:r>
            <w:r>
              <w:rPr>
                <w:rFonts w:ascii="Tahoma"/>
                <w:spacing w:val="-30"/>
                <w:sz w:val="19"/>
              </w:rPr>
              <w:t xml:space="preserve"> </w:t>
            </w:r>
            <w:r>
              <w:rPr>
                <w:rFonts w:ascii="Tahoma"/>
                <w:sz w:val="19"/>
              </w:rPr>
              <w:t>is</w:t>
            </w:r>
            <w:r>
              <w:rPr>
                <w:rFonts w:ascii="Tahoma"/>
                <w:spacing w:val="-30"/>
                <w:sz w:val="19"/>
              </w:rPr>
              <w:t xml:space="preserve"> </w:t>
            </w:r>
            <w:r>
              <w:rPr>
                <w:rFonts w:ascii="Tahoma"/>
                <w:sz w:val="19"/>
              </w:rPr>
              <w:t>unable</w:t>
            </w:r>
            <w:r>
              <w:rPr>
                <w:rFonts w:ascii="Tahoma"/>
                <w:spacing w:val="-30"/>
                <w:sz w:val="19"/>
              </w:rPr>
              <w:t xml:space="preserve"> </w:t>
            </w:r>
            <w:r>
              <w:rPr>
                <w:rFonts w:ascii="Tahoma"/>
                <w:sz w:val="19"/>
              </w:rPr>
              <w:t>to</w:t>
            </w:r>
            <w:r>
              <w:rPr>
                <w:rFonts w:ascii="Tahoma"/>
                <w:spacing w:val="-30"/>
                <w:sz w:val="19"/>
              </w:rPr>
              <w:t xml:space="preserve"> </w:t>
            </w:r>
            <w:r>
              <w:rPr>
                <w:rFonts w:ascii="Tahoma"/>
                <w:sz w:val="19"/>
              </w:rPr>
              <w:t>check</w:t>
            </w:r>
            <w:r>
              <w:rPr>
                <w:rFonts w:ascii="Tahoma"/>
                <w:spacing w:val="-30"/>
                <w:sz w:val="19"/>
              </w:rPr>
              <w:t xml:space="preserve"> </w:t>
            </w:r>
            <w:r>
              <w:rPr>
                <w:rFonts w:ascii="Tahoma"/>
                <w:sz w:val="19"/>
              </w:rPr>
              <w:t>which</w:t>
            </w:r>
            <w:r>
              <w:rPr>
                <w:rFonts w:ascii="Tahoma"/>
                <w:w w:val="94"/>
                <w:sz w:val="19"/>
              </w:rPr>
              <w:t xml:space="preserve"> </w:t>
            </w:r>
            <w:r>
              <w:rPr>
                <w:rFonts w:ascii="Tahoma"/>
                <w:sz w:val="19"/>
              </w:rPr>
              <w:t>orders</w:t>
            </w:r>
            <w:r>
              <w:rPr>
                <w:rFonts w:ascii="Tahoma"/>
                <w:spacing w:val="-40"/>
                <w:sz w:val="19"/>
              </w:rPr>
              <w:t xml:space="preserve"> </w:t>
            </w:r>
            <w:r>
              <w:rPr>
                <w:rFonts w:ascii="Tahoma"/>
                <w:sz w:val="19"/>
              </w:rPr>
              <w:t>are</w:t>
            </w:r>
            <w:r>
              <w:rPr>
                <w:rFonts w:ascii="Tahoma"/>
                <w:spacing w:val="-40"/>
                <w:sz w:val="19"/>
              </w:rPr>
              <w:t xml:space="preserve"> </w:t>
            </w:r>
            <w:r>
              <w:rPr>
                <w:rFonts w:ascii="Tahoma"/>
                <w:sz w:val="19"/>
              </w:rPr>
              <w:t>closed</w:t>
            </w:r>
            <w:r>
              <w:rPr>
                <w:rFonts w:ascii="Tahoma"/>
                <w:spacing w:val="-40"/>
                <w:sz w:val="19"/>
              </w:rPr>
              <w:t xml:space="preserve"> </w:t>
            </w:r>
            <w:r>
              <w:rPr>
                <w:rFonts w:ascii="Tahoma"/>
                <w:sz w:val="19"/>
              </w:rPr>
              <w:t>or</w:t>
            </w:r>
            <w:r>
              <w:rPr>
                <w:rFonts w:ascii="Tahoma"/>
                <w:spacing w:val="-40"/>
                <w:sz w:val="19"/>
              </w:rPr>
              <w:t xml:space="preserve"> </w:t>
            </w:r>
            <w:r>
              <w:rPr>
                <w:rFonts w:ascii="Tahoma"/>
                <w:sz w:val="19"/>
              </w:rPr>
              <w:t>to</w:t>
            </w:r>
            <w:r>
              <w:rPr>
                <w:rFonts w:ascii="Tahoma"/>
                <w:spacing w:val="-40"/>
                <w:sz w:val="19"/>
              </w:rPr>
              <w:t xml:space="preserve"> </w:t>
            </w:r>
            <w:r>
              <w:rPr>
                <w:rFonts w:ascii="Tahoma"/>
                <w:sz w:val="19"/>
              </w:rPr>
              <w:t>chase</w:t>
            </w:r>
            <w:r>
              <w:rPr>
                <w:rFonts w:ascii="Tahoma"/>
                <w:spacing w:val="-40"/>
                <w:sz w:val="19"/>
              </w:rPr>
              <w:t xml:space="preserve"> </w:t>
            </w:r>
            <w:r>
              <w:rPr>
                <w:rFonts w:ascii="Tahoma"/>
                <w:sz w:val="19"/>
              </w:rPr>
              <w:t>up</w:t>
            </w:r>
            <w:r>
              <w:rPr>
                <w:rFonts w:ascii="Tahoma"/>
                <w:spacing w:val="-40"/>
                <w:sz w:val="19"/>
              </w:rPr>
              <w:t xml:space="preserve"> </w:t>
            </w:r>
            <w:r>
              <w:rPr>
                <w:rFonts w:ascii="Tahoma"/>
                <w:sz w:val="19"/>
              </w:rPr>
              <w:t>suppliers.</w:t>
            </w:r>
          </w:p>
        </w:tc>
        <w:tc>
          <w:tcPr>
            <w:tcW w:w="4094" w:type="dxa"/>
            <w:tcBorders>
              <w:top w:val="single" w:sz="6" w:space="0" w:color="808080"/>
              <w:left w:val="single" w:sz="6" w:space="0" w:color="808080"/>
              <w:bottom w:val="single" w:sz="6" w:space="0" w:color="808080"/>
              <w:right w:val="single" w:sz="6" w:space="0" w:color="808080"/>
            </w:tcBorders>
          </w:tcPr>
          <w:p w:rsidR="00341801" w:rsidRDefault="00341801" w:rsidP="00E34B5D">
            <w:pPr>
              <w:pStyle w:val="TableParagraph"/>
              <w:spacing w:before="42" w:line="271" w:lineRule="auto"/>
              <w:ind w:left="98" w:right="172"/>
              <w:rPr>
                <w:rFonts w:ascii="Tahoma" w:eastAsia="Tahoma" w:hAnsi="Tahoma" w:cs="Tahoma"/>
                <w:sz w:val="19"/>
                <w:szCs w:val="19"/>
              </w:rPr>
            </w:pPr>
            <w:r>
              <w:rPr>
                <w:rFonts w:ascii="Tahoma"/>
                <w:w w:val="95"/>
                <w:sz w:val="19"/>
              </w:rPr>
              <w:t>The</w:t>
            </w:r>
            <w:r>
              <w:rPr>
                <w:rFonts w:ascii="Tahoma"/>
                <w:spacing w:val="-25"/>
                <w:w w:val="95"/>
                <w:sz w:val="19"/>
              </w:rPr>
              <w:t xml:space="preserve"> </w:t>
            </w:r>
            <w:r>
              <w:rPr>
                <w:rFonts w:ascii="Tahoma"/>
                <w:w w:val="95"/>
                <w:sz w:val="19"/>
              </w:rPr>
              <w:t>Ordering</w:t>
            </w:r>
            <w:r>
              <w:rPr>
                <w:rFonts w:ascii="Tahoma"/>
                <w:spacing w:val="-25"/>
                <w:w w:val="95"/>
                <w:sz w:val="19"/>
              </w:rPr>
              <w:t xml:space="preserve"> </w:t>
            </w:r>
            <w:r>
              <w:rPr>
                <w:rFonts w:ascii="Tahoma"/>
                <w:w w:val="95"/>
                <w:sz w:val="19"/>
              </w:rPr>
              <w:t>Department</w:t>
            </w:r>
            <w:r>
              <w:rPr>
                <w:rFonts w:ascii="Tahoma"/>
                <w:spacing w:val="-25"/>
                <w:w w:val="95"/>
                <w:sz w:val="19"/>
              </w:rPr>
              <w:t xml:space="preserve"> </w:t>
            </w:r>
            <w:r>
              <w:rPr>
                <w:rFonts w:ascii="Tahoma"/>
                <w:w w:val="95"/>
                <w:sz w:val="19"/>
              </w:rPr>
              <w:t>should</w:t>
            </w:r>
            <w:r>
              <w:rPr>
                <w:rFonts w:ascii="Tahoma"/>
                <w:spacing w:val="-25"/>
                <w:w w:val="95"/>
                <w:sz w:val="19"/>
              </w:rPr>
              <w:t xml:space="preserve"> </w:t>
            </w:r>
            <w:r>
              <w:rPr>
                <w:rFonts w:ascii="Tahoma"/>
                <w:w w:val="95"/>
                <w:sz w:val="19"/>
              </w:rPr>
              <w:t>match</w:t>
            </w:r>
            <w:r>
              <w:rPr>
                <w:rFonts w:ascii="Tahoma"/>
                <w:spacing w:val="-25"/>
                <w:w w:val="95"/>
                <w:sz w:val="19"/>
              </w:rPr>
              <w:t xml:space="preserve"> </w:t>
            </w:r>
            <w:r>
              <w:rPr>
                <w:rFonts w:ascii="Tahoma"/>
                <w:w w:val="95"/>
                <w:sz w:val="19"/>
              </w:rPr>
              <w:t>orders</w:t>
            </w:r>
            <w:r>
              <w:rPr>
                <w:rFonts w:ascii="Tahoma"/>
                <w:spacing w:val="-25"/>
                <w:w w:val="95"/>
                <w:sz w:val="19"/>
              </w:rPr>
              <w:t xml:space="preserve"> </w:t>
            </w:r>
            <w:r>
              <w:rPr>
                <w:rFonts w:ascii="Tahoma"/>
                <w:w w:val="95"/>
                <w:sz w:val="19"/>
              </w:rPr>
              <w:t>to</w:t>
            </w:r>
            <w:r>
              <w:rPr>
                <w:rFonts w:ascii="Tahoma"/>
                <w:w w:val="91"/>
                <w:sz w:val="19"/>
              </w:rPr>
              <w:t xml:space="preserve"> </w:t>
            </w:r>
            <w:r>
              <w:rPr>
                <w:rFonts w:ascii="Tahoma"/>
                <w:sz w:val="19"/>
              </w:rPr>
              <w:t>GRNs</w:t>
            </w:r>
            <w:r>
              <w:rPr>
                <w:rFonts w:ascii="Tahoma"/>
                <w:spacing w:val="-30"/>
                <w:sz w:val="19"/>
              </w:rPr>
              <w:t xml:space="preserve"> </w:t>
            </w:r>
            <w:r>
              <w:rPr>
                <w:rFonts w:ascii="Tahoma"/>
                <w:sz w:val="19"/>
              </w:rPr>
              <w:t>and</w:t>
            </w:r>
            <w:r>
              <w:rPr>
                <w:rFonts w:ascii="Tahoma"/>
                <w:spacing w:val="-30"/>
                <w:sz w:val="19"/>
              </w:rPr>
              <w:t xml:space="preserve"> </w:t>
            </w:r>
            <w:r>
              <w:rPr>
                <w:rFonts w:ascii="Tahoma"/>
                <w:sz w:val="19"/>
              </w:rPr>
              <w:t>mark</w:t>
            </w:r>
            <w:r>
              <w:rPr>
                <w:rFonts w:ascii="Tahoma"/>
                <w:spacing w:val="-30"/>
                <w:sz w:val="19"/>
              </w:rPr>
              <w:t xml:space="preserve"> </w:t>
            </w:r>
            <w:r>
              <w:rPr>
                <w:rFonts w:ascii="Tahoma"/>
                <w:sz w:val="19"/>
              </w:rPr>
              <w:t>orders</w:t>
            </w:r>
            <w:r>
              <w:rPr>
                <w:rFonts w:ascii="Tahoma"/>
                <w:spacing w:val="-30"/>
                <w:sz w:val="19"/>
              </w:rPr>
              <w:t xml:space="preserve"> </w:t>
            </w:r>
            <w:r>
              <w:rPr>
                <w:rFonts w:ascii="Tahoma"/>
                <w:sz w:val="19"/>
              </w:rPr>
              <w:t>as</w:t>
            </w:r>
            <w:r>
              <w:rPr>
                <w:rFonts w:ascii="Tahoma"/>
                <w:spacing w:val="-30"/>
                <w:sz w:val="19"/>
              </w:rPr>
              <w:t xml:space="preserve"> </w:t>
            </w:r>
            <w:r>
              <w:rPr>
                <w:rFonts w:ascii="Tahoma"/>
                <w:sz w:val="19"/>
              </w:rPr>
              <w:t>closed</w:t>
            </w:r>
            <w:r>
              <w:rPr>
                <w:rFonts w:ascii="Tahoma"/>
                <w:spacing w:val="-30"/>
                <w:sz w:val="19"/>
              </w:rPr>
              <w:t xml:space="preserve"> </w:t>
            </w:r>
            <w:r>
              <w:rPr>
                <w:rFonts w:ascii="Tahoma"/>
                <w:sz w:val="19"/>
              </w:rPr>
              <w:t>once</w:t>
            </w:r>
            <w:r>
              <w:rPr>
                <w:rFonts w:ascii="Tahoma"/>
                <w:spacing w:val="-30"/>
                <w:sz w:val="19"/>
              </w:rPr>
              <w:t xml:space="preserve"> </w:t>
            </w:r>
            <w:r>
              <w:rPr>
                <w:rFonts w:ascii="Tahoma"/>
                <w:sz w:val="19"/>
              </w:rPr>
              <w:t>all</w:t>
            </w:r>
            <w:r>
              <w:rPr>
                <w:rFonts w:ascii="Tahoma"/>
                <w:spacing w:val="-30"/>
                <w:sz w:val="19"/>
              </w:rPr>
              <w:t xml:space="preserve"> </w:t>
            </w:r>
            <w:r>
              <w:rPr>
                <w:rFonts w:ascii="Tahoma"/>
                <w:sz w:val="19"/>
              </w:rPr>
              <w:t>goods</w:t>
            </w:r>
            <w:r>
              <w:rPr>
                <w:rFonts w:ascii="Tahoma"/>
                <w:w w:val="95"/>
                <w:sz w:val="19"/>
              </w:rPr>
              <w:t xml:space="preserve"> </w:t>
            </w:r>
            <w:r>
              <w:rPr>
                <w:rFonts w:ascii="Tahoma"/>
                <w:w w:val="90"/>
                <w:sz w:val="19"/>
              </w:rPr>
              <w:t>have been</w:t>
            </w:r>
            <w:r>
              <w:rPr>
                <w:rFonts w:ascii="Tahoma"/>
                <w:spacing w:val="-5"/>
                <w:w w:val="90"/>
                <w:sz w:val="19"/>
              </w:rPr>
              <w:t xml:space="preserve"> </w:t>
            </w:r>
            <w:r>
              <w:rPr>
                <w:rFonts w:ascii="Tahoma"/>
                <w:w w:val="90"/>
                <w:sz w:val="19"/>
              </w:rPr>
              <w:t>received.</w:t>
            </w:r>
          </w:p>
        </w:tc>
      </w:tr>
      <w:tr w:rsidR="00341801" w:rsidTr="00E34B5D">
        <w:trPr>
          <w:trHeight w:hRule="exact" w:val="1394"/>
        </w:trPr>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145"/>
              <w:rPr>
                <w:rFonts w:ascii="Tahoma" w:eastAsia="Tahoma" w:hAnsi="Tahoma" w:cs="Tahoma"/>
                <w:sz w:val="19"/>
                <w:szCs w:val="19"/>
              </w:rPr>
            </w:pPr>
            <w:r>
              <w:rPr>
                <w:rFonts w:ascii="Tahoma"/>
                <w:sz w:val="19"/>
              </w:rPr>
              <w:t>The</w:t>
            </w:r>
            <w:r>
              <w:rPr>
                <w:rFonts w:ascii="Tahoma"/>
                <w:spacing w:val="-30"/>
                <w:sz w:val="19"/>
              </w:rPr>
              <w:t xml:space="preserve"> </w:t>
            </w:r>
            <w:r>
              <w:rPr>
                <w:rFonts w:ascii="Tahoma"/>
                <w:sz w:val="19"/>
              </w:rPr>
              <w:t>Goods</w:t>
            </w:r>
            <w:r>
              <w:rPr>
                <w:rFonts w:ascii="Tahoma"/>
                <w:spacing w:val="-30"/>
                <w:sz w:val="19"/>
              </w:rPr>
              <w:t xml:space="preserve"> </w:t>
            </w:r>
            <w:r>
              <w:rPr>
                <w:rFonts w:ascii="Tahoma"/>
                <w:sz w:val="19"/>
              </w:rPr>
              <w:t>Inwards</w:t>
            </w:r>
            <w:r>
              <w:rPr>
                <w:rFonts w:ascii="Tahoma"/>
                <w:spacing w:val="-30"/>
                <w:sz w:val="19"/>
              </w:rPr>
              <w:t xml:space="preserve"> </w:t>
            </w:r>
            <w:r>
              <w:rPr>
                <w:rFonts w:ascii="Tahoma"/>
                <w:sz w:val="19"/>
              </w:rPr>
              <w:t>Department</w:t>
            </w:r>
            <w:r>
              <w:rPr>
                <w:rFonts w:ascii="Tahoma"/>
                <w:spacing w:val="-30"/>
                <w:sz w:val="19"/>
              </w:rPr>
              <w:t xml:space="preserve"> </w:t>
            </w:r>
            <w:r>
              <w:rPr>
                <w:rFonts w:ascii="Tahoma"/>
                <w:sz w:val="19"/>
              </w:rPr>
              <w:t>files</w:t>
            </w:r>
            <w:r>
              <w:rPr>
                <w:rFonts w:ascii="Tahoma"/>
                <w:spacing w:val="-30"/>
                <w:sz w:val="19"/>
              </w:rPr>
              <w:t xml:space="preserve"> </w:t>
            </w:r>
            <w:r>
              <w:rPr>
                <w:rFonts w:ascii="Tahoma"/>
                <w:sz w:val="19"/>
              </w:rPr>
              <w:t>GRNs</w:t>
            </w:r>
            <w:r>
              <w:rPr>
                <w:rFonts w:ascii="Tahoma"/>
                <w:spacing w:val="-30"/>
                <w:sz w:val="19"/>
              </w:rPr>
              <w:t xml:space="preserve"> </w:t>
            </w:r>
            <w:r>
              <w:rPr>
                <w:rFonts w:ascii="Tahoma"/>
                <w:sz w:val="19"/>
              </w:rPr>
              <w:t>in</w:t>
            </w:r>
            <w:r>
              <w:rPr>
                <w:rFonts w:ascii="Tahoma"/>
                <w:w w:val="94"/>
                <w:sz w:val="19"/>
              </w:rPr>
              <w:t xml:space="preserve"> </w:t>
            </w:r>
            <w:r>
              <w:rPr>
                <w:rFonts w:ascii="Tahoma"/>
                <w:sz w:val="19"/>
              </w:rPr>
              <w:t>order</w:t>
            </w:r>
            <w:r>
              <w:rPr>
                <w:rFonts w:ascii="Tahoma"/>
                <w:spacing w:val="-27"/>
                <w:sz w:val="19"/>
              </w:rPr>
              <w:t xml:space="preserve"> </w:t>
            </w:r>
            <w:r>
              <w:rPr>
                <w:rFonts w:ascii="Tahoma"/>
                <w:sz w:val="19"/>
              </w:rPr>
              <w:t>of</w:t>
            </w:r>
            <w:r>
              <w:rPr>
                <w:rFonts w:ascii="Tahoma"/>
                <w:spacing w:val="-27"/>
                <w:sz w:val="19"/>
              </w:rPr>
              <w:t xml:space="preserve"> </w:t>
            </w:r>
            <w:r>
              <w:rPr>
                <w:rFonts w:ascii="Tahoma"/>
                <w:sz w:val="19"/>
              </w:rPr>
              <w:t>the</w:t>
            </w:r>
            <w:r>
              <w:rPr>
                <w:rFonts w:ascii="Tahoma"/>
                <w:spacing w:val="-27"/>
                <w:sz w:val="19"/>
              </w:rPr>
              <w:t xml:space="preserve"> </w:t>
            </w:r>
            <w:r>
              <w:rPr>
                <w:rFonts w:ascii="Tahoma"/>
                <w:sz w:val="19"/>
              </w:rPr>
              <w:t>supplier's</w:t>
            </w:r>
            <w:r>
              <w:rPr>
                <w:rFonts w:ascii="Tahoma"/>
                <w:spacing w:val="-27"/>
                <w:sz w:val="19"/>
              </w:rPr>
              <w:t xml:space="preserve"> </w:t>
            </w:r>
            <w:r>
              <w:rPr>
                <w:rFonts w:ascii="Tahoma"/>
                <w:sz w:val="19"/>
              </w:rPr>
              <w:t>goods</w:t>
            </w:r>
            <w:r>
              <w:rPr>
                <w:rFonts w:ascii="Tahoma"/>
                <w:spacing w:val="-27"/>
                <w:sz w:val="19"/>
              </w:rPr>
              <w:t xml:space="preserve"> </w:t>
            </w:r>
            <w:r>
              <w:rPr>
                <w:rFonts w:ascii="Tahoma"/>
                <w:sz w:val="19"/>
              </w:rPr>
              <w:t>reference.</w:t>
            </w:r>
            <w:r>
              <w:rPr>
                <w:rFonts w:ascii="Tahoma"/>
                <w:spacing w:val="-27"/>
                <w:sz w:val="19"/>
              </w:rPr>
              <w:t xml:space="preserve"> </w:t>
            </w:r>
            <w:r>
              <w:rPr>
                <w:rFonts w:ascii="Tahoma"/>
                <w:sz w:val="19"/>
              </w:rPr>
              <w:t>This</w:t>
            </w:r>
            <w:r>
              <w:rPr>
                <w:rFonts w:ascii="Tahoma"/>
                <w:w w:val="94"/>
                <w:sz w:val="19"/>
              </w:rPr>
              <w:t xml:space="preserve"> </w:t>
            </w:r>
            <w:r>
              <w:rPr>
                <w:rFonts w:ascii="Tahoma"/>
                <w:sz w:val="19"/>
              </w:rPr>
              <w:t>could</w:t>
            </w:r>
            <w:r>
              <w:rPr>
                <w:rFonts w:ascii="Tahoma"/>
                <w:spacing w:val="-36"/>
                <w:sz w:val="19"/>
              </w:rPr>
              <w:t xml:space="preserve"> </w:t>
            </w:r>
            <w:r>
              <w:rPr>
                <w:rFonts w:ascii="Tahoma"/>
                <w:sz w:val="19"/>
              </w:rPr>
              <w:t>make</w:t>
            </w:r>
            <w:r>
              <w:rPr>
                <w:rFonts w:ascii="Tahoma"/>
                <w:spacing w:val="-36"/>
                <w:sz w:val="19"/>
              </w:rPr>
              <w:t xml:space="preserve"> </w:t>
            </w:r>
            <w:r>
              <w:rPr>
                <w:rFonts w:ascii="Tahoma"/>
                <w:sz w:val="19"/>
              </w:rPr>
              <w:t>it</w:t>
            </w:r>
            <w:r>
              <w:rPr>
                <w:rFonts w:ascii="Tahoma"/>
                <w:spacing w:val="-36"/>
                <w:sz w:val="19"/>
              </w:rPr>
              <w:t xml:space="preserve"> </w:t>
            </w:r>
            <w:r>
              <w:rPr>
                <w:rFonts w:ascii="Tahoma"/>
                <w:sz w:val="19"/>
              </w:rPr>
              <w:t>difficult</w:t>
            </w:r>
            <w:r>
              <w:rPr>
                <w:rFonts w:ascii="Tahoma"/>
                <w:spacing w:val="-36"/>
                <w:sz w:val="19"/>
              </w:rPr>
              <w:t xml:space="preserve"> </w:t>
            </w:r>
            <w:r>
              <w:rPr>
                <w:rFonts w:ascii="Tahoma"/>
                <w:sz w:val="19"/>
              </w:rPr>
              <w:t>to</w:t>
            </w:r>
            <w:r>
              <w:rPr>
                <w:rFonts w:ascii="Tahoma"/>
                <w:spacing w:val="-36"/>
                <w:sz w:val="19"/>
              </w:rPr>
              <w:t xml:space="preserve"> </w:t>
            </w:r>
            <w:r>
              <w:rPr>
                <w:rFonts w:ascii="Tahoma"/>
                <w:sz w:val="19"/>
              </w:rPr>
              <w:t>find</w:t>
            </w:r>
            <w:r>
              <w:rPr>
                <w:rFonts w:ascii="Tahoma"/>
                <w:spacing w:val="-36"/>
                <w:sz w:val="19"/>
              </w:rPr>
              <w:t xml:space="preserve"> </w:t>
            </w:r>
            <w:r>
              <w:rPr>
                <w:rFonts w:ascii="Tahoma"/>
                <w:sz w:val="19"/>
              </w:rPr>
              <w:t>a</w:t>
            </w:r>
            <w:r>
              <w:rPr>
                <w:rFonts w:ascii="Tahoma"/>
                <w:spacing w:val="-36"/>
                <w:sz w:val="19"/>
              </w:rPr>
              <w:t xml:space="preserve"> </w:t>
            </w:r>
            <w:r>
              <w:rPr>
                <w:rFonts w:ascii="Tahoma"/>
                <w:sz w:val="19"/>
              </w:rPr>
              <w:t>GRN</w:t>
            </w:r>
            <w:r>
              <w:rPr>
                <w:rFonts w:ascii="Tahoma"/>
                <w:spacing w:val="-36"/>
                <w:sz w:val="19"/>
              </w:rPr>
              <w:t xml:space="preserve"> </w:t>
            </w:r>
            <w:r>
              <w:rPr>
                <w:rFonts w:ascii="Tahoma"/>
                <w:sz w:val="19"/>
              </w:rPr>
              <w:t>at</w:t>
            </w:r>
            <w:r>
              <w:rPr>
                <w:rFonts w:ascii="Tahoma"/>
                <w:spacing w:val="-36"/>
                <w:sz w:val="19"/>
              </w:rPr>
              <w:t xml:space="preserve"> </w:t>
            </w:r>
            <w:r>
              <w:rPr>
                <w:rFonts w:ascii="Tahoma"/>
                <w:sz w:val="19"/>
              </w:rPr>
              <w:t>a</w:t>
            </w:r>
            <w:r>
              <w:rPr>
                <w:rFonts w:ascii="Tahoma"/>
                <w:spacing w:val="-36"/>
                <w:sz w:val="19"/>
              </w:rPr>
              <w:t xml:space="preserve"> </w:t>
            </w:r>
            <w:r>
              <w:rPr>
                <w:rFonts w:ascii="Tahoma"/>
                <w:sz w:val="19"/>
              </w:rPr>
              <w:t>later</w:t>
            </w:r>
            <w:r>
              <w:rPr>
                <w:rFonts w:ascii="Tahoma"/>
                <w:spacing w:val="-36"/>
                <w:sz w:val="19"/>
              </w:rPr>
              <w:t xml:space="preserve"> </w:t>
            </w:r>
            <w:r>
              <w:rPr>
                <w:rFonts w:ascii="Tahoma"/>
                <w:sz w:val="19"/>
              </w:rPr>
              <w:t>date</w:t>
            </w:r>
            <w:r>
              <w:rPr>
                <w:rFonts w:ascii="Tahoma"/>
                <w:w w:val="88"/>
                <w:sz w:val="19"/>
              </w:rPr>
              <w:t xml:space="preserve"> </w:t>
            </w:r>
            <w:r>
              <w:rPr>
                <w:rFonts w:ascii="Tahoma"/>
                <w:sz w:val="19"/>
              </w:rPr>
              <w:t>if</w:t>
            </w:r>
            <w:r>
              <w:rPr>
                <w:rFonts w:ascii="Tahoma"/>
                <w:spacing w:val="-31"/>
                <w:sz w:val="19"/>
              </w:rPr>
              <w:t xml:space="preserve"> </w:t>
            </w:r>
            <w:r>
              <w:rPr>
                <w:rFonts w:ascii="Tahoma"/>
                <w:sz w:val="19"/>
              </w:rPr>
              <w:t>the</w:t>
            </w:r>
            <w:r>
              <w:rPr>
                <w:rFonts w:ascii="Tahoma"/>
                <w:spacing w:val="-31"/>
                <w:sz w:val="19"/>
              </w:rPr>
              <w:t xml:space="preserve"> </w:t>
            </w:r>
            <w:r>
              <w:rPr>
                <w:rFonts w:ascii="Tahoma"/>
                <w:sz w:val="19"/>
              </w:rPr>
              <w:t>department</w:t>
            </w:r>
            <w:r>
              <w:rPr>
                <w:rFonts w:ascii="Tahoma"/>
                <w:spacing w:val="-31"/>
                <w:sz w:val="19"/>
              </w:rPr>
              <w:t xml:space="preserve"> </w:t>
            </w:r>
            <w:r>
              <w:rPr>
                <w:rFonts w:ascii="Tahoma"/>
                <w:sz w:val="19"/>
              </w:rPr>
              <w:t>is</w:t>
            </w:r>
            <w:r>
              <w:rPr>
                <w:rFonts w:ascii="Tahoma"/>
                <w:spacing w:val="-31"/>
                <w:sz w:val="19"/>
              </w:rPr>
              <w:t xml:space="preserve"> </w:t>
            </w:r>
            <w:r>
              <w:rPr>
                <w:rFonts w:ascii="Tahoma"/>
                <w:sz w:val="19"/>
              </w:rPr>
              <w:t>not</w:t>
            </w:r>
            <w:r>
              <w:rPr>
                <w:rFonts w:ascii="Tahoma"/>
                <w:spacing w:val="-31"/>
                <w:sz w:val="19"/>
              </w:rPr>
              <w:t xml:space="preserve"> </w:t>
            </w:r>
            <w:r>
              <w:rPr>
                <w:rFonts w:ascii="Tahoma"/>
                <w:sz w:val="19"/>
              </w:rPr>
              <w:t>aware</w:t>
            </w:r>
            <w:r>
              <w:rPr>
                <w:rFonts w:ascii="Tahoma"/>
                <w:spacing w:val="-31"/>
                <w:sz w:val="19"/>
              </w:rPr>
              <w:t xml:space="preserve"> </w:t>
            </w:r>
            <w:r>
              <w:rPr>
                <w:rFonts w:ascii="Tahoma"/>
                <w:sz w:val="19"/>
              </w:rPr>
              <w:t>of</w:t>
            </w:r>
            <w:r>
              <w:rPr>
                <w:rFonts w:ascii="Tahoma"/>
                <w:spacing w:val="-31"/>
                <w:sz w:val="19"/>
              </w:rPr>
              <w:t xml:space="preserve"> </w:t>
            </w:r>
            <w:r>
              <w:rPr>
                <w:rFonts w:ascii="Tahoma"/>
                <w:sz w:val="19"/>
              </w:rPr>
              <w:t>the</w:t>
            </w:r>
            <w:r>
              <w:rPr>
                <w:rFonts w:ascii="Tahoma"/>
                <w:spacing w:val="-31"/>
                <w:sz w:val="19"/>
              </w:rPr>
              <w:t xml:space="preserve"> </w:t>
            </w:r>
            <w:r>
              <w:rPr>
                <w:rFonts w:ascii="Tahoma"/>
                <w:sz w:val="19"/>
              </w:rPr>
              <w:t>supplier's</w:t>
            </w:r>
            <w:r>
              <w:rPr>
                <w:rFonts w:ascii="Tahoma"/>
                <w:w w:val="96"/>
                <w:sz w:val="19"/>
              </w:rPr>
              <w:t xml:space="preserve"> </w:t>
            </w:r>
            <w:r>
              <w:rPr>
                <w:rFonts w:ascii="Tahoma"/>
                <w:sz w:val="19"/>
              </w:rPr>
              <w:t>reference.</w:t>
            </w:r>
          </w:p>
        </w:tc>
        <w:tc>
          <w:tcPr>
            <w:tcW w:w="4094" w:type="dxa"/>
            <w:tcBorders>
              <w:top w:val="single" w:sz="6" w:space="0" w:color="808080"/>
              <w:left w:val="single" w:sz="6" w:space="0" w:color="808080"/>
              <w:bottom w:val="single" w:sz="6" w:space="0" w:color="808080"/>
              <w:right w:val="single" w:sz="6" w:space="0" w:color="808080"/>
            </w:tcBorders>
            <w:shd w:val="clear" w:color="auto" w:fill="D9D9D9"/>
          </w:tcPr>
          <w:p w:rsidR="00341801" w:rsidRDefault="00341801" w:rsidP="00E34B5D">
            <w:pPr>
              <w:pStyle w:val="TableParagraph"/>
              <w:spacing w:before="42" w:line="271" w:lineRule="auto"/>
              <w:ind w:left="98" w:right="554"/>
              <w:rPr>
                <w:rFonts w:ascii="Tahoma" w:eastAsia="Tahoma" w:hAnsi="Tahoma" w:cs="Tahoma"/>
                <w:sz w:val="19"/>
                <w:szCs w:val="19"/>
              </w:rPr>
            </w:pPr>
            <w:r>
              <w:rPr>
                <w:rFonts w:ascii="Tahoma"/>
                <w:sz w:val="19"/>
              </w:rPr>
              <w:t>GRNs</w:t>
            </w:r>
            <w:r>
              <w:rPr>
                <w:rFonts w:ascii="Tahoma"/>
                <w:spacing w:val="-34"/>
                <w:sz w:val="19"/>
              </w:rPr>
              <w:t xml:space="preserve"> </w:t>
            </w:r>
            <w:r>
              <w:rPr>
                <w:rFonts w:ascii="Tahoma"/>
                <w:sz w:val="19"/>
              </w:rPr>
              <w:t>should</w:t>
            </w:r>
            <w:r>
              <w:rPr>
                <w:rFonts w:ascii="Tahoma"/>
                <w:spacing w:val="-34"/>
                <w:sz w:val="19"/>
              </w:rPr>
              <w:t xml:space="preserve"> </w:t>
            </w:r>
            <w:r>
              <w:rPr>
                <w:rFonts w:ascii="Tahoma"/>
                <w:sz w:val="19"/>
              </w:rPr>
              <w:t>be</w:t>
            </w:r>
            <w:r>
              <w:rPr>
                <w:rFonts w:ascii="Tahoma"/>
                <w:spacing w:val="-34"/>
                <w:sz w:val="19"/>
              </w:rPr>
              <w:t xml:space="preserve"> </w:t>
            </w:r>
            <w:r>
              <w:rPr>
                <w:rFonts w:ascii="Tahoma"/>
                <w:sz w:val="19"/>
              </w:rPr>
              <w:t>filed</w:t>
            </w:r>
            <w:r>
              <w:rPr>
                <w:rFonts w:ascii="Tahoma"/>
                <w:spacing w:val="-34"/>
                <w:sz w:val="19"/>
              </w:rPr>
              <w:t xml:space="preserve"> </w:t>
            </w:r>
            <w:r>
              <w:rPr>
                <w:rFonts w:ascii="Tahoma"/>
                <w:sz w:val="19"/>
              </w:rPr>
              <w:t>in</w:t>
            </w:r>
            <w:r>
              <w:rPr>
                <w:rFonts w:ascii="Tahoma"/>
                <w:spacing w:val="-34"/>
                <w:sz w:val="19"/>
              </w:rPr>
              <w:t xml:space="preserve"> </w:t>
            </w:r>
            <w:r>
              <w:rPr>
                <w:rFonts w:ascii="Tahoma"/>
                <w:sz w:val="19"/>
              </w:rPr>
              <w:t>date</w:t>
            </w:r>
            <w:r>
              <w:rPr>
                <w:rFonts w:ascii="Tahoma"/>
                <w:spacing w:val="-34"/>
                <w:sz w:val="19"/>
              </w:rPr>
              <w:t xml:space="preserve"> </w:t>
            </w:r>
            <w:r>
              <w:rPr>
                <w:rFonts w:ascii="Tahoma"/>
                <w:sz w:val="19"/>
              </w:rPr>
              <w:t>order,</w:t>
            </w:r>
            <w:r>
              <w:rPr>
                <w:rFonts w:ascii="Tahoma"/>
                <w:spacing w:val="-34"/>
                <w:sz w:val="19"/>
              </w:rPr>
              <w:t xml:space="preserve"> </w:t>
            </w:r>
            <w:r>
              <w:rPr>
                <w:rFonts w:ascii="Tahoma"/>
                <w:sz w:val="19"/>
              </w:rPr>
              <w:t>or</w:t>
            </w:r>
            <w:r>
              <w:rPr>
                <w:rFonts w:ascii="Tahoma"/>
                <w:spacing w:val="-34"/>
                <w:sz w:val="19"/>
              </w:rPr>
              <w:t xml:space="preserve"> </w:t>
            </w:r>
            <w:r>
              <w:rPr>
                <w:rFonts w:ascii="Tahoma"/>
                <w:sz w:val="19"/>
              </w:rPr>
              <w:t>by</w:t>
            </w:r>
            <w:r>
              <w:rPr>
                <w:rFonts w:ascii="Tahoma"/>
                <w:spacing w:val="-34"/>
                <w:sz w:val="19"/>
              </w:rPr>
              <w:t xml:space="preserve"> </w:t>
            </w:r>
            <w:r>
              <w:rPr>
                <w:rFonts w:ascii="Tahoma"/>
                <w:sz w:val="19"/>
              </w:rPr>
              <w:t>PO</w:t>
            </w:r>
            <w:r>
              <w:rPr>
                <w:rFonts w:ascii="Tahoma"/>
                <w:w w:val="95"/>
                <w:sz w:val="19"/>
              </w:rPr>
              <w:t xml:space="preserve"> </w:t>
            </w:r>
            <w:r>
              <w:rPr>
                <w:rFonts w:ascii="Tahoma"/>
                <w:sz w:val="19"/>
              </w:rPr>
              <w:t>number.</w:t>
            </w:r>
          </w:p>
        </w:tc>
      </w:tr>
    </w:tbl>
    <w:p w:rsidR="00341801" w:rsidRDefault="00341801" w:rsidP="001A064C">
      <w:pPr>
        <w:tabs>
          <w:tab w:val="left" w:pos="284"/>
        </w:tabs>
        <w:ind w:right="-563"/>
        <w:rPr>
          <w:rFonts w:ascii="Book Antiqua" w:hAnsi="Book Antiqua"/>
          <w:sz w:val="24"/>
          <w:szCs w:val="24"/>
        </w:rPr>
      </w:pPr>
    </w:p>
    <w:p w:rsidR="00F45653" w:rsidRDefault="00341801" w:rsidP="00F45653">
      <w:pPr>
        <w:rPr>
          <w:rFonts w:ascii="Book Antiqua" w:hAnsi="Book Antiqua"/>
          <w:sz w:val="24"/>
          <w:szCs w:val="24"/>
        </w:rPr>
      </w:pPr>
      <w:r>
        <w:rPr>
          <w:rFonts w:ascii="Book Antiqua" w:hAnsi="Book Antiqua"/>
          <w:b/>
          <w:bCs/>
          <w:sz w:val="24"/>
          <w:szCs w:val="24"/>
        </w:rPr>
        <w:t>(b)</w:t>
      </w:r>
      <w:r w:rsidR="00F45653" w:rsidRPr="00F45653">
        <w:rPr>
          <w:rFonts w:ascii="Book Antiqua" w:hAnsi="Book Antiqua"/>
          <w:sz w:val="24"/>
          <w:szCs w:val="24"/>
        </w:rPr>
        <w:t xml:space="preserve"> </w:t>
      </w:r>
    </w:p>
    <w:p w:rsidR="00F45653" w:rsidRPr="00F45653" w:rsidRDefault="00F45653" w:rsidP="00F45653">
      <w:pPr>
        <w:pStyle w:val="ListParagraph"/>
        <w:numPr>
          <w:ilvl w:val="0"/>
          <w:numId w:val="34"/>
        </w:numPr>
        <w:rPr>
          <w:rFonts w:ascii="Book Antiqua" w:hAnsi="Book Antiqua"/>
          <w:sz w:val="24"/>
          <w:szCs w:val="24"/>
        </w:rPr>
      </w:pPr>
      <w:r w:rsidRPr="00F45653">
        <w:rPr>
          <w:rFonts w:ascii="Book Antiqua" w:hAnsi="Book Antiqua"/>
          <w:sz w:val="24"/>
          <w:szCs w:val="24"/>
        </w:rPr>
        <w:t>The audit of inventories present the auditors with significant risk because (1) they often represent a very substantial current asset (2) numerous valuation method of used for inventories (3) the valuation of inventory quality, condition and value is inherently complex</w:t>
      </w:r>
    </w:p>
    <w:p w:rsidR="00F45653" w:rsidRPr="00F45653" w:rsidRDefault="00F45653" w:rsidP="00F45653">
      <w:pPr>
        <w:pStyle w:val="ListParagraph"/>
        <w:numPr>
          <w:ilvl w:val="0"/>
          <w:numId w:val="34"/>
        </w:numPr>
        <w:rPr>
          <w:rFonts w:ascii="Book Antiqua" w:hAnsi="Book Antiqua"/>
          <w:sz w:val="24"/>
          <w:szCs w:val="24"/>
        </w:rPr>
      </w:pPr>
      <w:r w:rsidRPr="00F45653">
        <w:rPr>
          <w:rFonts w:ascii="Book Antiqua" w:hAnsi="Book Antiqua"/>
          <w:sz w:val="24"/>
          <w:szCs w:val="24"/>
        </w:rPr>
        <w:t>Effective internal control over inventories requires appropriate polices and producer for purchasing receiving and issuing supplies and material producing and shipping product and cost accounting a perpetual inventory system is also important.</w:t>
      </w:r>
    </w:p>
    <w:p w:rsidR="00F45653" w:rsidRPr="00F45653" w:rsidRDefault="00F45653" w:rsidP="00F45653">
      <w:pPr>
        <w:pStyle w:val="ListParagraph"/>
        <w:numPr>
          <w:ilvl w:val="0"/>
          <w:numId w:val="34"/>
        </w:numPr>
        <w:rPr>
          <w:rFonts w:ascii="Book Antiqua" w:hAnsi="Book Antiqua"/>
          <w:sz w:val="24"/>
          <w:szCs w:val="24"/>
        </w:rPr>
      </w:pPr>
      <w:r w:rsidRPr="00F45653">
        <w:rPr>
          <w:rFonts w:ascii="Book Antiqua" w:hAnsi="Book Antiqua"/>
          <w:sz w:val="24"/>
          <w:szCs w:val="24"/>
        </w:rPr>
        <w:t xml:space="preserve">The auditors objective in the audit of inventories and cost of goods sold are to (1) </w:t>
      </w:r>
      <w:r w:rsidRPr="00F45653">
        <w:rPr>
          <w:rFonts w:ascii="Book Antiqua" w:hAnsi="Book Antiqua"/>
          <w:sz w:val="24"/>
          <w:szCs w:val="24"/>
        </w:rPr>
        <w:lastRenderedPageBreak/>
        <w:t xml:space="preserve">consider relevant internal control to established the completeness of inventories </w:t>
      </w:r>
      <w:bookmarkStart w:id="0" w:name="_GoBack"/>
      <w:bookmarkEnd w:id="0"/>
      <w:r w:rsidRPr="00F45653">
        <w:rPr>
          <w:rFonts w:ascii="Book Antiqua" w:hAnsi="Book Antiqua"/>
          <w:sz w:val="24"/>
          <w:szCs w:val="24"/>
        </w:rPr>
        <w:t>Established the existence of and the client rights to inventories (4) established the clerical accuracy of records and supporting schedule (5) determine that presentation and disclosures of inventory account and are appropriate.</w:t>
      </w:r>
    </w:p>
    <w:p w:rsidR="00F45653" w:rsidRPr="00F45653" w:rsidRDefault="00F45653" w:rsidP="00F45653">
      <w:pPr>
        <w:pStyle w:val="ListParagraph"/>
        <w:numPr>
          <w:ilvl w:val="0"/>
          <w:numId w:val="34"/>
        </w:numPr>
        <w:rPr>
          <w:rFonts w:ascii="Book Antiqua" w:hAnsi="Book Antiqua"/>
          <w:sz w:val="24"/>
          <w:szCs w:val="24"/>
        </w:rPr>
      </w:pPr>
      <w:r w:rsidRPr="00F45653">
        <w:rPr>
          <w:rFonts w:ascii="Book Antiqua" w:hAnsi="Book Antiqua"/>
          <w:sz w:val="24"/>
          <w:szCs w:val="24"/>
        </w:rPr>
        <w:t>The auditors understanding of internal controls over inventories, purchases and production will allow than to design appropriate substantive test of inventory and cost of goods sold account.</w:t>
      </w:r>
    </w:p>
    <w:p w:rsidR="00F45653" w:rsidRPr="00F45653" w:rsidRDefault="00F45653" w:rsidP="00F45653">
      <w:pPr>
        <w:pStyle w:val="ListParagraph"/>
        <w:numPr>
          <w:ilvl w:val="0"/>
          <w:numId w:val="34"/>
        </w:numPr>
        <w:rPr>
          <w:rFonts w:ascii="Book Antiqua" w:hAnsi="Book Antiqua"/>
          <w:sz w:val="24"/>
          <w:szCs w:val="24"/>
        </w:rPr>
      </w:pPr>
      <w:r w:rsidRPr="00F45653">
        <w:rPr>
          <w:rFonts w:ascii="Book Antiqua" w:hAnsi="Book Antiqua"/>
          <w:sz w:val="24"/>
          <w:szCs w:val="24"/>
        </w:rPr>
        <w:t>In the audit of inventories, auditors are primarily concerned about the existence assertion, that is, the possibility of over statement of year end balances. There for primary substances test for inventory accounts is observation of the clients physical inventory, other substantive procedure  include price test of the valuation of inventory items, cut of test, analytical procedure, and test of the financial statement presentation and disclosure.</w:t>
      </w:r>
    </w:p>
    <w:p w:rsidR="00341801" w:rsidRDefault="00341801" w:rsidP="00E6455A">
      <w:pPr>
        <w:ind w:hanging="567"/>
        <w:jc w:val="both"/>
        <w:rPr>
          <w:rFonts w:ascii="Book Antiqua" w:hAnsi="Book Antiqua"/>
          <w:b/>
          <w:bCs/>
          <w:sz w:val="24"/>
          <w:szCs w:val="24"/>
        </w:rPr>
      </w:pPr>
    </w:p>
    <w:p w:rsidR="00341801" w:rsidRDefault="00341801" w:rsidP="00E6455A">
      <w:pPr>
        <w:ind w:hanging="567"/>
        <w:jc w:val="both"/>
        <w:rPr>
          <w:rFonts w:ascii="Book Antiqua" w:hAnsi="Book Antiqua"/>
          <w:b/>
          <w:bCs/>
          <w:sz w:val="24"/>
          <w:szCs w:val="24"/>
        </w:rPr>
      </w:pPr>
    </w:p>
    <w:p w:rsidR="00E6455A" w:rsidRDefault="00E6455A" w:rsidP="00E6455A">
      <w:pPr>
        <w:ind w:hanging="567"/>
        <w:jc w:val="both"/>
        <w:rPr>
          <w:rFonts w:ascii="Book Antiqua" w:hAnsi="Book Antiqua"/>
          <w:b/>
          <w:bCs/>
          <w:sz w:val="24"/>
          <w:szCs w:val="24"/>
        </w:rPr>
      </w:pPr>
      <w:r>
        <w:rPr>
          <w:rFonts w:ascii="Book Antiqua" w:hAnsi="Book Antiqua"/>
          <w:b/>
          <w:bCs/>
          <w:sz w:val="24"/>
          <w:szCs w:val="24"/>
        </w:rPr>
        <w:t>Question 3</w:t>
      </w:r>
      <w:r w:rsidRPr="00E90FBC">
        <w:rPr>
          <w:rFonts w:ascii="Book Antiqua" w:hAnsi="Book Antiqua"/>
          <w:b/>
          <w:bCs/>
          <w:sz w:val="24"/>
          <w:szCs w:val="24"/>
        </w:rPr>
        <w:t>:</w:t>
      </w:r>
    </w:p>
    <w:p w:rsidR="00875714" w:rsidRPr="005700B1" w:rsidRDefault="00875714" w:rsidP="00811DD8">
      <w:pPr>
        <w:pStyle w:val="ListParagraph"/>
        <w:numPr>
          <w:ilvl w:val="0"/>
          <w:numId w:val="15"/>
        </w:numPr>
        <w:autoSpaceDE w:val="0"/>
        <w:autoSpaceDN w:val="0"/>
        <w:adjustRightInd w:val="0"/>
        <w:rPr>
          <w:rFonts w:ascii="Book Antiqua" w:hAnsi="Book Antiqua" w:cs="SwissCond"/>
          <w:sz w:val="24"/>
          <w:szCs w:val="24"/>
        </w:rPr>
      </w:pPr>
      <w:r w:rsidRPr="005700B1">
        <w:rPr>
          <w:rFonts w:ascii="Book Antiqua" w:hAnsi="Book Antiqua" w:cs="SwissCond"/>
          <w:sz w:val="24"/>
          <w:szCs w:val="24"/>
        </w:rPr>
        <w:t xml:space="preserve">ISA 720 </w:t>
      </w:r>
      <w:r w:rsidRPr="005700B1">
        <w:rPr>
          <w:rFonts w:ascii="Book Antiqua" w:hAnsi="Book Antiqua" w:cs="SwissCond,Italic"/>
          <w:sz w:val="24"/>
          <w:szCs w:val="24"/>
        </w:rPr>
        <w:t xml:space="preserve">The auditor's responsibilities relating to other information in documents containing audited financial statements </w:t>
      </w:r>
      <w:r w:rsidRPr="005700B1">
        <w:rPr>
          <w:rFonts w:ascii="Book Antiqua" w:hAnsi="Book Antiqua" w:cs="SwissCond"/>
          <w:sz w:val="24"/>
          <w:szCs w:val="24"/>
        </w:rPr>
        <w:t>provides guidance in relation to other information.</w:t>
      </w:r>
    </w:p>
    <w:p w:rsidR="00875714" w:rsidRPr="005700B1" w:rsidRDefault="00875714" w:rsidP="00875714">
      <w:pPr>
        <w:autoSpaceDE w:val="0"/>
        <w:autoSpaceDN w:val="0"/>
        <w:adjustRightInd w:val="0"/>
        <w:rPr>
          <w:rFonts w:ascii="Book Antiqua" w:hAnsi="Book Antiqua" w:cs="SwissCond,Italic"/>
          <w:b/>
          <w:bCs/>
          <w:sz w:val="24"/>
          <w:szCs w:val="24"/>
        </w:rPr>
      </w:pPr>
      <w:r w:rsidRPr="005700B1">
        <w:rPr>
          <w:rFonts w:ascii="Book Antiqua" w:hAnsi="Book Antiqua" w:cs="SwissCond,Italic"/>
          <w:b/>
          <w:bCs/>
          <w:sz w:val="24"/>
          <w:szCs w:val="24"/>
        </w:rPr>
        <w:t>Required</w:t>
      </w:r>
    </w:p>
    <w:p w:rsidR="00875714" w:rsidRPr="00B612A8" w:rsidRDefault="00875714" w:rsidP="00875714">
      <w:pPr>
        <w:autoSpaceDE w:val="0"/>
        <w:autoSpaceDN w:val="0"/>
        <w:adjustRightInd w:val="0"/>
        <w:rPr>
          <w:rFonts w:ascii="Book Antiqua" w:hAnsi="Book Antiqua" w:cs="SwissCond,Bold"/>
          <w:b/>
          <w:bCs/>
          <w:sz w:val="24"/>
          <w:szCs w:val="24"/>
        </w:rPr>
      </w:pPr>
      <w:r w:rsidRPr="005700B1">
        <w:rPr>
          <w:rFonts w:ascii="Book Antiqua" w:hAnsi="Book Antiqua" w:cs="SwissCond"/>
          <w:b/>
          <w:bCs/>
          <w:sz w:val="24"/>
          <w:szCs w:val="24"/>
        </w:rPr>
        <w:t xml:space="preserve">List six examples of other information in documents containing audited financial statements.                                                                                                                     </w:t>
      </w:r>
      <w:r w:rsidR="00662ED6">
        <w:rPr>
          <w:rFonts w:ascii="Book Antiqua" w:hAnsi="Book Antiqua" w:cs="SwissCond,Bold"/>
          <w:b/>
          <w:bCs/>
          <w:sz w:val="24"/>
          <w:szCs w:val="24"/>
        </w:rPr>
        <w:t>(3 M</w:t>
      </w:r>
      <w:r w:rsidRPr="00B612A8">
        <w:rPr>
          <w:rFonts w:ascii="Book Antiqua" w:hAnsi="Book Antiqua" w:cs="SwissCond,Bold"/>
          <w:b/>
          <w:bCs/>
          <w:sz w:val="24"/>
          <w:szCs w:val="24"/>
        </w:rPr>
        <w:t>arks)</w:t>
      </w:r>
    </w:p>
    <w:p w:rsidR="00875714" w:rsidRPr="005700B1" w:rsidRDefault="00875714" w:rsidP="00811DD8">
      <w:pPr>
        <w:pStyle w:val="ListParagraph"/>
        <w:numPr>
          <w:ilvl w:val="0"/>
          <w:numId w:val="15"/>
        </w:numPr>
        <w:autoSpaceDE w:val="0"/>
        <w:autoSpaceDN w:val="0"/>
        <w:adjustRightInd w:val="0"/>
        <w:rPr>
          <w:rFonts w:ascii="Book Antiqua" w:hAnsi="Book Antiqua" w:cs="SwissCond"/>
          <w:sz w:val="24"/>
          <w:szCs w:val="24"/>
        </w:rPr>
      </w:pPr>
      <w:r w:rsidRPr="005700B1">
        <w:rPr>
          <w:rFonts w:ascii="Book Antiqua" w:hAnsi="Book Antiqua" w:cs="SwissCond"/>
          <w:sz w:val="24"/>
          <w:szCs w:val="24"/>
        </w:rPr>
        <w:t xml:space="preserve">ISA 700 </w:t>
      </w:r>
      <w:r w:rsidRPr="005700B1">
        <w:rPr>
          <w:rFonts w:ascii="Book Antiqua" w:hAnsi="Book Antiqua" w:cs="SwissCond,Italic"/>
          <w:sz w:val="24"/>
          <w:szCs w:val="24"/>
        </w:rPr>
        <w:t xml:space="preserve">Forming an opinion and reporting on financial statements </w:t>
      </w:r>
      <w:r w:rsidRPr="005700B1">
        <w:rPr>
          <w:rFonts w:ascii="Book Antiqua" w:hAnsi="Book Antiqua" w:cs="SwissCond"/>
          <w:sz w:val="24"/>
          <w:szCs w:val="24"/>
        </w:rPr>
        <w:t>explains the form and content of external audit reports.</w:t>
      </w:r>
    </w:p>
    <w:p w:rsidR="00875714" w:rsidRPr="005700B1" w:rsidRDefault="00875714" w:rsidP="00875714">
      <w:pPr>
        <w:autoSpaceDE w:val="0"/>
        <w:autoSpaceDN w:val="0"/>
        <w:adjustRightInd w:val="0"/>
        <w:rPr>
          <w:rFonts w:ascii="Book Antiqua" w:hAnsi="Book Antiqua" w:cs="SwissCond,Italic"/>
          <w:b/>
          <w:bCs/>
          <w:sz w:val="24"/>
          <w:szCs w:val="24"/>
        </w:rPr>
      </w:pPr>
      <w:r w:rsidRPr="005700B1">
        <w:rPr>
          <w:rFonts w:ascii="Book Antiqua" w:hAnsi="Book Antiqua" w:cs="SwissCond,Italic"/>
          <w:b/>
          <w:bCs/>
          <w:sz w:val="24"/>
          <w:szCs w:val="24"/>
        </w:rPr>
        <w:t>Required</w:t>
      </w:r>
    </w:p>
    <w:p w:rsidR="00875714" w:rsidRPr="00B612A8" w:rsidRDefault="00875714" w:rsidP="00875714">
      <w:pPr>
        <w:autoSpaceDE w:val="0"/>
        <w:autoSpaceDN w:val="0"/>
        <w:adjustRightInd w:val="0"/>
        <w:rPr>
          <w:rFonts w:ascii="Book Antiqua" w:hAnsi="Book Antiqua" w:cs="SwissCond,Bold"/>
          <w:b/>
          <w:bCs/>
          <w:sz w:val="24"/>
          <w:szCs w:val="24"/>
        </w:rPr>
      </w:pPr>
      <w:r w:rsidRPr="005700B1">
        <w:rPr>
          <w:rFonts w:ascii="Book Antiqua" w:hAnsi="Book Antiqua" w:cs="SwissCond"/>
          <w:b/>
          <w:bCs/>
          <w:sz w:val="24"/>
          <w:szCs w:val="24"/>
        </w:rPr>
        <w:t>List the main elements of the external audit report.</w:t>
      </w:r>
      <w:r w:rsidRPr="00B612A8">
        <w:rPr>
          <w:rFonts w:ascii="Book Antiqua" w:hAnsi="Book Antiqua" w:cs="SwissCond"/>
          <w:sz w:val="24"/>
          <w:szCs w:val="24"/>
        </w:rPr>
        <w:t xml:space="preserve">               </w:t>
      </w:r>
      <w:r w:rsidR="00155228">
        <w:rPr>
          <w:rFonts w:ascii="Book Antiqua" w:hAnsi="Book Antiqua" w:cs="SwissCond"/>
          <w:sz w:val="24"/>
          <w:szCs w:val="24"/>
        </w:rPr>
        <w:t xml:space="preserve">                              </w:t>
      </w:r>
      <w:r w:rsidR="00155228">
        <w:rPr>
          <w:rFonts w:ascii="Book Antiqua" w:hAnsi="Book Antiqua" w:cs="SwissCond,Bold"/>
          <w:b/>
          <w:bCs/>
          <w:sz w:val="24"/>
          <w:szCs w:val="24"/>
        </w:rPr>
        <w:t xml:space="preserve">(3 </w:t>
      </w:r>
      <w:r w:rsidR="00662ED6">
        <w:rPr>
          <w:rFonts w:ascii="Book Antiqua" w:hAnsi="Book Antiqua" w:cs="SwissCond,Bold"/>
          <w:b/>
          <w:bCs/>
          <w:sz w:val="24"/>
          <w:szCs w:val="24"/>
        </w:rPr>
        <w:t>M</w:t>
      </w:r>
      <w:r w:rsidRPr="00B612A8">
        <w:rPr>
          <w:rFonts w:ascii="Book Antiqua" w:hAnsi="Book Antiqua" w:cs="SwissCond,Bold"/>
          <w:b/>
          <w:bCs/>
          <w:sz w:val="24"/>
          <w:szCs w:val="24"/>
        </w:rPr>
        <w:t>arks)</w:t>
      </w:r>
    </w:p>
    <w:p w:rsidR="00875714" w:rsidRPr="005700B1" w:rsidRDefault="00875714" w:rsidP="00811DD8">
      <w:pPr>
        <w:pStyle w:val="ListParagraph"/>
        <w:numPr>
          <w:ilvl w:val="0"/>
          <w:numId w:val="15"/>
        </w:numPr>
        <w:autoSpaceDE w:val="0"/>
        <w:autoSpaceDN w:val="0"/>
        <w:adjustRightInd w:val="0"/>
        <w:rPr>
          <w:rFonts w:ascii="Book Antiqua" w:hAnsi="Book Antiqua" w:cs="SwissCond"/>
          <w:sz w:val="24"/>
          <w:szCs w:val="24"/>
        </w:rPr>
      </w:pPr>
      <w:r w:rsidRPr="005700B1">
        <w:rPr>
          <w:rFonts w:ascii="Book Antiqua" w:hAnsi="Book Antiqua" w:cs="SwissCond"/>
          <w:sz w:val="24"/>
          <w:szCs w:val="24"/>
        </w:rPr>
        <w:t xml:space="preserve">ISRE 2400 </w:t>
      </w:r>
      <w:r w:rsidRPr="005700B1">
        <w:rPr>
          <w:rFonts w:ascii="Book Antiqua" w:hAnsi="Book Antiqua" w:cs="SwissCond,Italic"/>
          <w:sz w:val="24"/>
          <w:szCs w:val="24"/>
        </w:rPr>
        <w:t xml:space="preserve">Engagements to review financial statements </w:t>
      </w:r>
      <w:r w:rsidRPr="005700B1">
        <w:rPr>
          <w:rFonts w:ascii="Book Antiqua" w:hAnsi="Book Antiqua" w:cs="SwissCond"/>
          <w:sz w:val="24"/>
          <w:szCs w:val="24"/>
        </w:rPr>
        <w:t>provides guidance on reports for review engagements.</w:t>
      </w:r>
    </w:p>
    <w:p w:rsidR="00875714" w:rsidRPr="005700B1" w:rsidRDefault="00875714" w:rsidP="00875714">
      <w:pPr>
        <w:autoSpaceDE w:val="0"/>
        <w:autoSpaceDN w:val="0"/>
        <w:adjustRightInd w:val="0"/>
        <w:rPr>
          <w:rFonts w:ascii="Book Antiqua" w:hAnsi="Book Antiqua" w:cs="SwissCond,Italic"/>
          <w:b/>
          <w:bCs/>
          <w:sz w:val="24"/>
          <w:szCs w:val="24"/>
        </w:rPr>
      </w:pPr>
      <w:r w:rsidRPr="005700B1">
        <w:rPr>
          <w:rFonts w:ascii="Book Antiqua" w:hAnsi="Book Antiqua" w:cs="SwissCond,Italic"/>
          <w:b/>
          <w:bCs/>
          <w:sz w:val="24"/>
          <w:szCs w:val="24"/>
        </w:rPr>
        <w:t>Required</w:t>
      </w:r>
    </w:p>
    <w:p w:rsidR="00875714" w:rsidRPr="005700B1" w:rsidRDefault="00875714" w:rsidP="005700B1">
      <w:pPr>
        <w:autoSpaceDE w:val="0"/>
        <w:autoSpaceDN w:val="0"/>
        <w:adjustRightInd w:val="0"/>
        <w:rPr>
          <w:rFonts w:ascii="Book Antiqua" w:hAnsi="Book Antiqua" w:cs="SwissCond"/>
          <w:sz w:val="24"/>
          <w:szCs w:val="24"/>
        </w:rPr>
      </w:pPr>
      <w:r w:rsidRPr="005700B1">
        <w:rPr>
          <w:rFonts w:ascii="Book Antiqua" w:hAnsi="Book Antiqua" w:cs="SwissCond"/>
          <w:b/>
          <w:bCs/>
          <w:sz w:val="24"/>
          <w:szCs w:val="24"/>
        </w:rPr>
        <w:t>Briefly explain the types of modified report that can be produced when matters have come to the attention of</w:t>
      </w:r>
      <w:r w:rsidR="005700B1" w:rsidRPr="005700B1">
        <w:rPr>
          <w:rFonts w:ascii="Book Antiqua" w:hAnsi="Book Antiqua" w:cs="SwissCond"/>
          <w:b/>
          <w:bCs/>
          <w:sz w:val="24"/>
          <w:szCs w:val="24"/>
        </w:rPr>
        <w:t xml:space="preserve"> </w:t>
      </w:r>
      <w:r w:rsidRPr="005700B1">
        <w:rPr>
          <w:rFonts w:ascii="Book Antiqua" w:hAnsi="Book Antiqua" w:cs="SwissCond"/>
          <w:b/>
          <w:bCs/>
          <w:sz w:val="24"/>
          <w:szCs w:val="24"/>
        </w:rPr>
        <w:t>the auditor who has undertaken a review engagement.</w:t>
      </w:r>
      <w:r w:rsidRPr="00B612A8">
        <w:rPr>
          <w:rFonts w:ascii="Book Antiqua" w:hAnsi="Book Antiqua" w:cs="SwissCond"/>
          <w:sz w:val="24"/>
          <w:szCs w:val="24"/>
        </w:rPr>
        <w:t xml:space="preserve">                                          </w:t>
      </w:r>
      <w:r w:rsidR="005700B1">
        <w:rPr>
          <w:rFonts w:ascii="Book Antiqua" w:hAnsi="Book Antiqua" w:cs="SwissCond"/>
          <w:sz w:val="24"/>
          <w:szCs w:val="24"/>
        </w:rPr>
        <w:t xml:space="preserve">   </w:t>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5700B1">
        <w:rPr>
          <w:rFonts w:ascii="Book Antiqua" w:hAnsi="Book Antiqua" w:cs="SwissCond,Bold"/>
          <w:b/>
          <w:bCs/>
          <w:sz w:val="24"/>
          <w:szCs w:val="24"/>
        </w:rPr>
        <w:tab/>
      </w:r>
      <w:r w:rsidR="00662ED6">
        <w:rPr>
          <w:rFonts w:ascii="Book Antiqua" w:hAnsi="Book Antiqua" w:cs="SwissCond,Bold"/>
          <w:b/>
          <w:bCs/>
          <w:sz w:val="24"/>
          <w:szCs w:val="24"/>
        </w:rPr>
        <w:t xml:space="preserve">     </w:t>
      </w:r>
      <w:r w:rsidR="005700B1">
        <w:rPr>
          <w:rFonts w:ascii="Book Antiqua" w:hAnsi="Book Antiqua" w:cs="SwissCond,Bold"/>
          <w:b/>
          <w:bCs/>
          <w:sz w:val="24"/>
          <w:szCs w:val="24"/>
        </w:rPr>
        <w:t>(</w:t>
      </w:r>
      <w:r w:rsidR="00662ED6">
        <w:rPr>
          <w:rFonts w:ascii="Book Antiqua" w:hAnsi="Book Antiqua" w:cs="SwissCond,Bold"/>
          <w:b/>
          <w:bCs/>
          <w:sz w:val="24"/>
          <w:szCs w:val="24"/>
        </w:rPr>
        <w:t>4 M</w:t>
      </w:r>
      <w:r w:rsidRPr="00B612A8">
        <w:rPr>
          <w:rFonts w:ascii="Book Antiqua" w:hAnsi="Book Antiqua" w:cs="SwissCond,Bold"/>
          <w:b/>
          <w:bCs/>
          <w:sz w:val="24"/>
          <w:szCs w:val="24"/>
        </w:rPr>
        <w:t>arks)</w:t>
      </w:r>
    </w:p>
    <w:p w:rsidR="00875714" w:rsidRPr="00B612A8" w:rsidRDefault="005700B1" w:rsidP="005700B1">
      <w:pPr>
        <w:pStyle w:val="Default"/>
        <w:spacing w:line="276" w:lineRule="auto"/>
        <w:ind w:left="720"/>
        <w:jc w:val="both"/>
      </w:pPr>
      <w:r w:rsidRPr="005700B1">
        <w:rPr>
          <w:b/>
          <w:bCs/>
        </w:rPr>
        <w:t xml:space="preserve">(d) </w:t>
      </w:r>
      <w:r w:rsidR="00875714" w:rsidRPr="00B612A8">
        <w:t xml:space="preserve">Qureshi Steels Limited (QSL) is a manufacturer of steel and iron products. During the year the company has incurred a net loss of </w:t>
      </w:r>
      <w:proofErr w:type="spellStart"/>
      <w:r w:rsidR="00875714" w:rsidRPr="00B612A8">
        <w:t>Rs</w:t>
      </w:r>
      <w:proofErr w:type="spellEnd"/>
      <w:r w:rsidR="00875714" w:rsidRPr="00B612A8">
        <w:t xml:space="preserve">. 306 million. The following information is also available: </w:t>
      </w:r>
    </w:p>
    <w:p w:rsidR="00875714" w:rsidRPr="00B612A8" w:rsidRDefault="00875714" w:rsidP="00155228">
      <w:pPr>
        <w:pStyle w:val="Default"/>
        <w:spacing w:after="71" w:line="276" w:lineRule="auto"/>
        <w:ind w:left="720"/>
        <w:jc w:val="both"/>
      </w:pPr>
      <w:proofErr w:type="spellStart"/>
      <w:r w:rsidRPr="00155228">
        <w:rPr>
          <w:b/>
          <w:bCs/>
        </w:rPr>
        <w:t>i</w:t>
      </w:r>
      <w:proofErr w:type="spellEnd"/>
      <w:r w:rsidRPr="00155228">
        <w:rPr>
          <w:b/>
          <w:bCs/>
        </w:rPr>
        <w:t>.</w:t>
      </w:r>
      <w:r w:rsidRPr="00B612A8">
        <w:t xml:space="preserve"> At the year end, the company’s accumulated losses amounted to </w:t>
      </w:r>
      <w:proofErr w:type="spellStart"/>
      <w:r w:rsidRPr="00B612A8">
        <w:t>Rs</w:t>
      </w:r>
      <w:proofErr w:type="spellEnd"/>
      <w:r w:rsidRPr="00B612A8">
        <w:t xml:space="preserve">. 17 million whereas its net equity was </w:t>
      </w:r>
      <w:proofErr w:type="spellStart"/>
      <w:r w:rsidRPr="00B612A8">
        <w:t>Rs</w:t>
      </w:r>
      <w:proofErr w:type="spellEnd"/>
      <w:r w:rsidRPr="00B612A8">
        <w:t xml:space="preserve">. 283 million. </w:t>
      </w:r>
    </w:p>
    <w:p w:rsidR="00875714" w:rsidRPr="00B612A8" w:rsidRDefault="00875714" w:rsidP="00155228">
      <w:pPr>
        <w:pStyle w:val="Default"/>
        <w:spacing w:after="71" w:line="276" w:lineRule="auto"/>
        <w:ind w:left="720"/>
        <w:jc w:val="both"/>
      </w:pPr>
      <w:r w:rsidRPr="00155228">
        <w:rPr>
          <w:b/>
          <w:bCs/>
        </w:rPr>
        <w:t>ii.</w:t>
      </w:r>
      <w:r w:rsidRPr="00B612A8">
        <w:t xml:space="preserve"> During the year, QSL has defaulted in repayment of a loan. The management is however quite hopeful that the lender would agree to a rescheduling. </w:t>
      </w:r>
    </w:p>
    <w:p w:rsidR="00875714" w:rsidRPr="00B612A8" w:rsidRDefault="00875714" w:rsidP="00155228">
      <w:pPr>
        <w:pStyle w:val="Default"/>
        <w:spacing w:line="276" w:lineRule="auto"/>
        <w:ind w:left="720"/>
        <w:jc w:val="both"/>
        <w:rPr>
          <w:rFonts w:cstheme="minorBidi"/>
          <w:color w:val="auto"/>
        </w:rPr>
      </w:pPr>
      <w:r w:rsidRPr="00155228">
        <w:rPr>
          <w:b/>
          <w:bCs/>
        </w:rPr>
        <w:t>iii</w:t>
      </w:r>
      <w:r w:rsidRPr="00B612A8">
        <w:t xml:space="preserve">. The management believes that the company’s profitability has been hampered on account of soaring electricity prices along with a fall in demand for steel which have had a negative impact on the prices of its finished products. Moreover, its </w:t>
      </w:r>
      <w:r w:rsidRPr="00B612A8">
        <w:rPr>
          <w:rFonts w:cstheme="minorBidi"/>
          <w:color w:val="auto"/>
        </w:rPr>
        <w:lastRenderedPageBreak/>
        <w:t xml:space="preserve">production has also suffered on account of the prevailing energy crisis. Consequently, the management has decided to discontinue its operations temporarily. </w:t>
      </w:r>
    </w:p>
    <w:p w:rsidR="00875714" w:rsidRPr="00B612A8" w:rsidRDefault="00875714" w:rsidP="00155228">
      <w:pPr>
        <w:pStyle w:val="Default"/>
        <w:spacing w:after="71" w:line="276" w:lineRule="auto"/>
        <w:ind w:left="720"/>
        <w:jc w:val="both"/>
        <w:rPr>
          <w:rFonts w:cstheme="minorBidi"/>
          <w:color w:val="auto"/>
        </w:rPr>
      </w:pPr>
      <w:r w:rsidRPr="00155228">
        <w:rPr>
          <w:rFonts w:cstheme="minorBidi"/>
          <w:b/>
          <w:bCs/>
          <w:color w:val="auto"/>
        </w:rPr>
        <w:t>iv.</w:t>
      </w:r>
      <w:r w:rsidRPr="00B612A8">
        <w:rPr>
          <w:rFonts w:cstheme="minorBidi"/>
          <w:color w:val="auto"/>
        </w:rPr>
        <w:t xml:space="preserve"> To counter the impact of high electricity prices, the company intends to convert its plant to run on gas as well. </w:t>
      </w:r>
    </w:p>
    <w:p w:rsidR="00875714" w:rsidRPr="005700B1" w:rsidRDefault="00875714" w:rsidP="00155228">
      <w:pPr>
        <w:pStyle w:val="Default"/>
        <w:spacing w:line="276" w:lineRule="auto"/>
        <w:ind w:left="720"/>
        <w:jc w:val="both"/>
        <w:rPr>
          <w:rFonts w:cstheme="minorBidi"/>
          <w:color w:val="auto"/>
        </w:rPr>
      </w:pPr>
      <w:r w:rsidRPr="00155228">
        <w:rPr>
          <w:rFonts w:cstheme="minorBidi"/>
          <w:b/>
          <w:bCs/>
          <w:color w:val="auto"/>
        </w:rPr>
        <w:t>v.</w:t>
      </w:r>
      <w:r w:rsidRPr="00B612A8">
        <w:rPr>
          <w:rFonts w:cstheme="minorBidi"/>
          <w:color w:val="auto"/>
        </w:rPr>
        <w:t xml:space="preserve"> The management has informed you that it would need to install a gas converting unit which would be imported at a cost of </w:t>
      </w:r>
      <w:proofErr w:type="spellStart"/>
      <w:r w:rsidRPr="00B612A8">
        <w:rPr>
          <w:rFonts w:cstheme="minorBidi"/>
          <w:color w:val="auto"/>
        </w:rPr>
        <w:t>Rs</w:t>
      </w:r>
      <w:proofErr w:type="spellEnd"/>
      <w:r w:rsidRPr="00B612A8">
        <w:rPr>
          <w:rFonts w:cstheme="minorBidi"/>
          <w:color w:val="auto"/>
        </w:rPr>
        <w:t xml:space="preserve">. 30 million. However, as the process of installing the gas conversion unit and completing the necessary formalities would take at least a year, therefore the management is negotiating to lease the plant to Nadeem Enterprises for a period of one year. </w:t>
      </w:r>
    </w:p>
    <w:p w:rsidR="00875714" w:rsidRPr="00B612A8" w:rsidRDefault="00875714" w:rsidP="00155228">
      <w:pPr>
        <w:pStyle w:val="Default"/>
        <w:ind w:firstLine="720"/>
        <w:rPr>
          <w:color w:val="auto"/>
        </w:rPr>
      </w:pPr>
      <w:r w:rsidRPr="00B612A8">
        <w:rPr>
          <w:b/>
          <w:bCs/>
          <w:color w:val="auto"/>
        </w:rPr>
        <w:t xml:space="preserve">Required: </w:t>
      </w:r>
      <w:r w:rsidR="00E9577A">
        <w:rPr>
          <w:b/>
          <w:bCs/>
          <w:color w:val="auto"/>
        </w:rPr>
        <w:tab/>
      </w:r>
      <w:r w:rsidR="00E9577A">
        <w:rPr>
          <w:b/>
          <w:bCs/>
          <w:color w:val="auto"/>
        </w:rPr>
        <w:tab/>
      </w:r>
      <w:r w:rsidR="00E9577A">
        <w:rPr>
          <w:b/>
          <w:bCs/>
          <w:color w:val="auto"/>
        </w:rPr>
        <w:tab/>
      </w:r>
      <w:r w:rsidR="00E9577A">
        <w:rPr>
          <w:b/>
          <w:bCs/>
          <w:color w:val="auto"/>
        </w:rPr>
        <w:tab/>
      </w:r>
      <w:r w:rsidR="00E9577A">
        <w:rPr>
          <w:b/>
          <w:bCs/>
          <w:color w:val="auto"/>
        </w:rPr>
        <w:tab/>
      </w:r>
      <w:r w:rsidR="00E9577A">
        <w:rPr>
          <w:b/>
          <w:bCs/>
          <w:color w:val="auto"/>
        </w:rPr>
        <w:tab/>
      </w:r>
      <w:r w:rsidR="00E9577A">
        <w:rPr>
          <w:b/>
          <w:bCs/>
          <w:color w:val="auto"/>
        </w:rPr>
        <w:tab/>
      </w:r>
      <w:r w:rsidR="00E9577A">
        <w:rPr>
          <w:b/>
          <w:bCs/>
          <w:color w:val="auto"/>
        </w:rPr>
        <w:tab/>
      </w:r>
      <w:r w:rsidR="00E9577A">
        <w:rPr>
          <w:b/>
          <w:bCs/>
          <w:color w:val="auto"/>
        </w:rPr>
        <w:tab/>
        <w:t>(10 Marks)</w:t>
      </w:r>
    </w:p>
    <w:p w:rsidR="00C30E2F" w:rsidRPr="00D057E9" w:rsidRDefault="00155228" w:rsidP="0070605E">
      <w:pPr>
        <w:tabs>
          <w:tab w:val="left" w:pos="284"/>
        </w:tabs>
        <w:ind w:right="-563"/>
        <w:rPr>
          <w:rFonts w:ascii="Book Antiqua" w:hAnsi="Book Antiqua"/>
          <w:b/>
          <w:bCs/>
          <w:sz w:val="24"/>
          <w:szCs w:val="24"/>
        </w:rPr>
      </w:pPr>
      <w:r>
        <w:rPr>
          <w:b/>
          <w:bCs/>
          <w:sz w:val="24"/>
          <w:szCs w:val="24"/>
        </w:rPr>
        <w:tab/>
      </w:r>
      <w:r>
        <w:rPr>
          <w:b/>
          <w:bCs/>
          <w:sz w:val="24"/>
          <w:szCs w:val="24"/>
        </w:rPr>
        <w:tab/>
      </w:r>
      <w:r w:rsidR="00875714" w:rsidRPr="005700B1">
        <w:rPr>
          <w:b/>
          <w:bCs/>
          <w:sz w:val="24"/>
          <w:szCs w:val="24"/>
        </w:rPr>
        <w:t>Describe the implications of the above issues on the audit report</w:t>
      </w:r>
      <w:r w:rsidR="00583094" w:rsidRPr="005700B1">
        <w:rPr>
          <w:rFonts w:ascii="Book Antiqua" w:hAnsi="Book Antiqua"/>
          <w:b/>
          <w:bCs/>
          <w:sz w:val="24"/>
          <w:szCs w:val="24"/>
        </w:rPr>
        <w:tab/>
      </w:r>
      <w:r w:rsidR="005700B1">
        <w:rPr>
          <w:rFonts w:ascii="Book Antiqua" w:hAnsi="Book Antiqua"/>
          <w:b/>
          <w:bCs/>
          <w:sz w:val="24"/>
          <w:szCs w:val="24"/>
        </w:rPr>
        <w:tab/>
      </w:r>
      <w:r w:rsidR="00662ED6">
        <w:rPr>
          <w:rFonts w:ascii="Book Antiqua" w:hAnsi="Book Antiqua" w:cs="Times New Roman"/>
          <w:b/>
          <w:bCs/>
          <w:sz w:val="24"/>
          <w:szCs w:val="24"/>
        </w:rPr>
        <w:t>(20 M</w:t>
      </w:r>
      <w:r w:rsidR="005700B1" w:rsidRPr="00D057E9">
        <w:rPr>
          <w:rFonts w:ascii="Book Antiqua" w:hAnsi="Book Antiqua" w:cs="Times New Roman"/>
          <w:b/>
          <w:bCs/>
          <w:sz w:val="24"/>
          <w:szCs w:val="24"/>
        </w:rPr>
        <w:t>arks)</w:t>
      </w:r>
      <w:r w:rsidR="00583094">
        <w:rPr>
          <w:rFonts w:ascii="Book Antiqua" w:hAnsi="Book Antiqua"/>
          <w:b/>
          <w:sz w:val="24"/>
          <w:szCs w:val="24"/>
        </w:rPr>
        <w:tab/>
      </w:r>
    </w:p>
    <w:p w:rsidR="008502B6" w:rsidRDefault="008502B6" w:rsidP="00E6455A">
      <w:pPr>
        <w:ind w:hanging="567"/>
        <w:jc w:val="both"/>
        <w:rPr>
          <w:rFonts w:ascii="Book Antiqua" w:hAnsi="Book Antiqua"/>
          <w:b/>
          <w:bCs/>
          <w:sz w:val="24"/>
          <w:szCs w:val="24"/>
        </w:rPr>
      </w:pPr>
    </w:p>
    <w:p w:rsidR="00341801" w:rsidRDefault="00341801" w:rsidP="00E6455A">
      <w:pPr>
        <w:ind w:hanging="567"/>
        <w:jc w:val="both"/>
        <w:rPr>
          <w:rFonts w:ascii="Book Antiqua" w:hAnsi="Book Antiqua"/>
          <w:b/>
          <w:bCs/>
          <w:sz w:val="24"/>
          <w:szCs w:val="24"/>
        </w:rPr>
      </w:pPr>
    </w:p>
    <w:p w:rsidR="00341801" w:rsidRDefault="00341801" w:rsidP="00E6455A">
      <w:pPr>
        <w:ind w:hanging="567"/>
        <w:jc w:val="both"/>
        <w:rPr>
          <w:rFonts w:ascii="Book Antiqua" w:hAnsi="Book Antiqua"/>
          <w:b/>
          <w:bCs/>
          <w:sz w:val="24"/>
          <w:szCs w:val="24"/>
        </w:rPr>
      </w:pPr>
      <w:r>
        <w:rPr>
          <w:rFonts w:ascii="Book Antiqua" w:hAnsi="Book Antiqua"/>
          <w:b/>
          <w:bCs/>
          <w:sz w:val="24"/>
          <w:szCs w:val="24"/>
        </w:rPr>
        <w:t>Answer:</w:t>
      </w:r>
    </w:p>
    <w:p w:rsidR="000965A6" w:rsidRDefault="000965A6" w:rsidP="00341801">
      <w:pPr>
        <w:widowControl/>
        <w:autoSpaceDE w:val="0"/>
        <w:autoSpaceDN w:val="0"/>
        <w:adjustRightInd w:val="0"/>
        <w:rPr>
          <w:rFonts w:ascii="Book Antiqua" w:hAnsi="Book Antiqua" w:cs="SwissCond"/>
          <w:sz w:val="24"/>
          <w:szCs w:val="24"/>
        </w:rPr>
      </w:pPr>
    </w:p>
    <w:p w:rsidR="00341801" w:rsidRPr="000965A6" w:rsidRDefault="000965A6" w:rsidP="00341801">
      <w:pPr>
        <w:widowControl/>
        <w:autoSpaceDE w:val="0"/>
        <w:autoSpaceDN w:val="0"/>
        <w:adjustRightInd w:val="0"/>
        <w:rPr>
          <w:rFonts w:ascii="Book Antiqua" w:hAnsi="Book Antiqua" w:cs="SwissCond"/>
          <w:sz w:val="24"/>
          <w:szCs w:val="24"/>
        </w:rPr>
      </w:pPr>
      <w:r w:rsidRPr="000965A6">
        <w:rPr>
          <w:rFonts w:ascii="Book Antiqua" w:hAnsi="Book Antiqua" w:cs="SwissCond"/>
          <w:b/>
          <w:bCs/>
          <w:sz w:val="24"/>
          <w:szCs w:val="24"/>
        </w:rPr>
        <w:t>a)</w:t>
      </w:r>
      <w:r>
        <w:rPr>
          <w:rFonts w:ascii="Book Antiqua" w:hAnsi="Book Antiqua" w:cs="SwissCond"/>
          <w:sz w:val="24"/>
          <w:szCs w:val="24"/>
        </w:rPr>
        <w:t xml:space="preserve"> </w:t>
      </w:r>
      <w:r w:rsidR="00341801" w:rsidRPr="000965A6">
        <w:rPr>
          <w:rFonts w:ascii="Book Antiqua" w:hAnsi="Book Antiqua" w:cs="SwissCond"/>
          <w:sz w:val="24"/>
          <w:szCs w:val="24"/>
        </w:rPr>
        <w:t>Examples of other information</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A report by management or those charged with governance on operations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Financial summaries or highlights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Employment data</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Planned capital expenditures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Financial ratios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Names of officers and directors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Selected quarterly data</w:t>
      </w:r>
    </w:p>
    <w:p w:rsidR="00341801"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w:t>
      </w:r>
      <w:r w:rsidRPr="000965A6">
        <w:rPr>
          <w:rFonts w:ascii="Book Antiqua" w:hAnsi="Book Antiqua" w:cs="SwissCond,Italic"/>
          <w:i/>
          <w:iCs/>
          <w:sz w:val="24"/>
          <w:szCs w:val="24"/>
        </w:rPr>
        <w:t>Note</w:t>
      </w:r>
      <w:r w:rsidRPr="000965A6">
        <w:rPr>
          <w:rFonts w:ascii="Book Antiqua" w:hAnsi="Book Antiqua" w:cs="SwissCond"/>
          <w:sz w:val="24"/>
          <w:szCs w:val="24"/>
        </w:rPr>
        <w:t>. Only six were required.)</w:t>
      </w:r>
    </w:p>
    <w:p w:rsidR="000965A6" w:rsidRPr="000965A6" w:rsidRDefault="000965A6" w:rsidP="00341801">
      <w:pPr>
        <w:widowControl/>
        <w:autoSpaceDE w:val="0"/>
        <w:autoSpaceDN w:val="0"/>
        <w:adjustRightInd w:val="0"/>
        <w:rPr>
          <w:rFonts w:ascii="Book Antiqua" w:hAnsi="Book Antiqua" w:cs="SwissCond"/>
          <w:sz w:val="24"/>
          <w:szCs w:val="24"/>
        </w:rPr>
      </w:pP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b/>
          <w:bCs/>
          <w:sz w:val="24"/>
          <w:szCs w:val="24"/>
        </w:rPr>
        <w:t>(b)</w:t>
      </w:r>
      <w:r w:rsidRPr="000965A6">
        <w:rPr>
          <w:rFonts w:ascii="Book Antiqua" w:hAnsi="Book Antiqua" w:cs="SwissCond"/>
          <w:sz w:val="24"/>
          <w:szCs w:val="24"/>
        </w:rPr>
        <w:t xml:space="preserve"> Audit report elements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Title</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Addressee</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Introductory paragraph</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Description of management's responsibility for the financial statements</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Statement of auditor's responsibility</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Opinion paragraph</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Date of the report</w:t>
      </w: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Auditor's address</w:t>
      </w:r>
    </w:p>
    <w:p w:rsidR="00341801"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 Auditor's signature</w:t>
      </w:r>
    </w:p>
    <w:p w:rsidR="000965A6" w:rsidRPr="000965A6" w:rsidRDefault="000965A6" w:rsidP="00341801">
      <w:pPr>
        <w:widowControl/>
        <w:autoSpaceDE w:val="0"/>
        <w:autoSpaceDN w:val="0"/>
        <w:adjustRightInd w:val="0"/>
        <w:rPr>
          <w:rFonts w:ascii="Book Antiqua" w:hAnsi="Book Antiqua" w:cs="SwissCond"/>
          <w:sz w:val="24"/>
          <w:szCs w:val="24"/>
        </w:rPr>
      </w:pPr>
    </w:p>
    <w:p w:rsidR="00341801" w:rsidRPr="000965A6" w:rsidRDefault="00341801" w:rsidP="00341801">
      <w:pPr>
        <w:widowControl/>
        <w:autoSpaceDE w:val="0"/>
        <w:autoSpaceDN w:val="0"/>
        <w:adjustRightInd w:val="0"/>
        <w:rPr>
          <w:rFonts w:ascii="Book Antiqua" w:hAnsi="Book Antiqua" w:cs="SwissCond"/>
          <w:sz w:val="24"/>
          <w:szCs w:val="24"/>
        </w:rPr>
      </w:pPr>
      <w:r w:rsidRPr="000965A6">
        <w:rPr>
          <w:rFonts w:ascii="Book Antiqua" w:hAnsi="Book Antiqua" w:cs="SwissCond"/>
          <w:b/>
          <w:bCs/>
          <w:sz w:val="24"/>
          <w:szCs w:val="24"/>
        </w:rPr>
        <w:t>(c)</w:t>
      </w:r>
      <w:r w:rsidRPr="000965A6">
        <w:rPr>
          <w:rFonts w:ascii="Book Antiqua" w:hAnsi="Book Antiqua" w:cs="SwissCond"/>
          <w:sz w:val="24"/>
          <w:szCs w:val="24"/>
        </w:rPr>
        <w:t xml:space="preserve"> Modified reports on review engagements</w:t>
      </w:r>
    </w:p>
    <w:p w:rsidR="00341801" w:rsidRPr="000965A6" w:rsidRDefault="00341801" w:rsidP="000965A6">
      <w:pPr>
        <w:widowControl/>
        <w:autoSpaceDE w:val="0"/>
        <w:autoSpaceDN w:val="0"/>
        <w:adjustRightInd w:val="0"/>
        <w:rPr>
          <w:rFonts w:ascii="Book Antiqua" w:hAnsi="Book Antiqua" w:cs="SwissCond"/>
          <w:sz w:val="24"/>
          <w:szCs w:val="24"/>
        </w:rPr>
      </w:pPr>
      <w:r w:rsidRPr="000965A6">
        <w:rPr>
          <w:rFonts w:ascii="Book Antiqua" w:hAnsi="Book Antiqua" w:cs="SwissCond"/>
          <w:sz w:val="24"/>
          <w:szCs w:val="24"/>
        </w:rPr>
        <w:t>If there is a limitation on the scope of the work the auditor intended to carry out, he should describe the</w:t>
      </w:r>
      <w:r w:rsidR="000965A6">
        <w:rPr>
          <w:rFonts w:ascii="Book Antiqua" w:hAnsi="Book Antiqua" w:cs="SwissCond"/>
          <w:sz w:val="24"/>
          <w:szCs w:val="24"/>
        </w:rPr>
        <w:t xml:space="preserve"> </w:t>
      </w:r>
      <w:r w:rsidRPr="000965A6">
        <w:rPr>
          <w:rFonts w:ascii="Book Antiqua" w:hAnsi="Book Antiqua" w:cs="SwissCond"/>
          <w:sz w:val="24"/>
          <w:szCs w:val="24"/>
        </w:rPr>
        <w:t>limitation in the report. If it is material to one area, he should express a qualified opinion of negative</w:t>
      </w:r>
      <w:r w:rsidR="000965A6">
        <w:rPr>
          <w:rFonts w:ascii="Book Antiqua" w:hAnsi="Book Antiqua" w:cs="SwissCond"/>
          <w:sz w:val="24"/>
          <w:szCs w:val="24"/>
        </w:rPr>
        <w:t xml:space="preserve"> </w:t>
      </w:r>
      <w:r w:rsidRPr="000965A6">
        <w:rPr>
          <w:rFonts w:ascii="Book Antiqua" w:hAnsi="Book Antiqua" w:cs="SwissCond"/>
          <w:sz w:val="24"/>
          <w:szCs w:val="24"/>
        </w:rPr>
        <w:t>assurance due to amendments which might be required if the limitation did not exist. If it is pervasive, he</w:t>
      </w:r>
      <w:r w:rsidR="000965A6">
        <w:rPr>
          <w:rFonts w:ascii="Book Antiqua" w:hAnsi="Book Antiqua" w:cs="SwissCond"/>
          <w:sz w:val="24"/>
          <w:szCs w:val="24"/>
        </w:rPr>
        <w:t xml:space="preserve"> </w:t>
      </w:r>
      <w:r w:rsidRPr="000965A6">
        <w:rPr>
          <w:rFonts w:ascii="Book Antiqua" w:hAnsi="Book Antiqua" w:cs="SwissCond"/>
          <w:sz w:val="24"/>
          <w:szCs w:val="24"/>
        </w:rPr>
        <w:t xml:space="preserve">should not provide any </w:t>
      </w:r>
      <w:r w:rsidRPr="000965A6">
        <w:rPr>
          <w:rFonts w:ascii="Book Antiqua" w:hAnsi="Book Antiqua" w:cs="SwissCond"/>
          <w:sz w:val="24"/>
          <w:szCs w:val="24"/>
        </w:rPr>
        <w:lastRenderedPageBreak/>
        <w:t>assurance.</w:t>
      </w:r>
      <w:r w:rsidR="000965A6">
        <w:rPr>
          <w:rFonts w:ascii="Book Antiqua" w:hAnsi="Book Antiqua" w:cs="SwissCond"/>
          <w:sz w:val="24"/>
          <w:szCs w:val="24"/>
        </w:rPr>
        <w:t xml:space="preserve"> </w:t>
      </w:r>
      <w:r w:rsidRPr="000965A6">
        <w:rPr>
          <w:rFonts w:ascii="Book Antiqua" w:hAnsi="Book Antiqua" w:cs="SwissCond"/>
          <w:sz w:val="24"/>
          <w:szCs w:val="24"/>
        </w:rPr>
        <w:t>If matters have come to the auditor's attention, he should describe them in the report. If the matter is</w:t>
      </w:r>
      <w:r w:rsidR="000965A6">
        <w:rPr>
          <w:rFonts w:ascii="Book Antiqua" w:hAnsi="Book Antiqua" w:cs="SwissCond"/>
          <w:sz w:val="24"/>
          <w:szCs w:val="24"/>
        </w:rPr>
        <w:t xml:space="preserve"> </w:t>
      </w:r>
      <w:r w:rsidRPr="000965A6">
        <w:rPr>
          <w:rFonts w:ascii="Book Antiqua" w:hAnsi="Book Antiqua" w:cs="SwissCond"/>
          <w:sz w:val="24"/>
          <w:szCs w:val="24"/>
        </w:rPr>
        <w:t>material, he should express a qualified opinion of negative assurance. If it is pervasive, he should express an adverse opinion that the financial statements do not give a true and fair view</w:t>
      </w:r>
    </w:p>
    <w:p w:rsidR="00341801" w:rsidRDefault="00341801" w:rsidP="00E6455A">
      <w:pPr>
        <w:ind w:hanging="567"/>
        <w:jc w:val="both"/>
        <w:rPr>
          <w:rFonts w:ascii="Book Antiqua" w:hAnsi="Book Antiqua"/>
          <w:b/>
          <w:bCs/>
          <w:sz w:val="24"/>
          <w:szCs w:val="24"/>
        </w:rPr>
      </w:pPr>
    </w:p>
    <w:p w:rsidR="00341801" w:rsidRPr="00341801" w:rsidRDefault="000965A6" w:rsidP="00341801">
      <w:pPr>
        <w:pStyle w:val="Default"/>
        <w:rPr>
          <w:lang w:val="en-GB"/>
        </w:rPr>
      </w:pPr>
      <w:r>
        <w:rPr>
          <w:b/>
          <w:bCs/>
        </w:rPr>
        <w:t>(d</w:t>
      </w:r>
      <w:r w:rsidR="00341801">
        <w:rPr>
          <w:b/>
          <w:bCs/>
        </w:rPr>
        <w:t xml:space="preserve">) </w:t>
      </w:r>
    </w:p>
    <w:p w:rsidR="00341801" w:rsidRPr="00341801" w:rsidRDefault="00341801" w:rsidP="00341801">
      <w:pPr>
        <w:widowControl/>
        <w:autoSpaceDE w:val="0"/>
        <w:autoSpaceDN w:val="0"/>
        <w:adjustRightInd w:val="0"/>
        <w:spacing w:after="68"/>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Implications on the Audit Report: </w:t>
      </w:r>
    </w:p>
    <w:p w:rsidR="00341801" w:rsidRPr="00341801" w:rsidRDefault="00341801" w:rsidP="00341801">
      <w:pPr>
        <w:widowControl/>
        <w:autoSpaceDE w:val="0"/>
        <w:autoSpaceDN w:val="0"/>
        <w:adjustRightInd w:val="0"/>
        <w:spacing w:after="68"/>
        <w:rPr>
          <w:rFonts w:ascii="Book Antiqua" w:hAnsi="Book Antiqua" w:cs="Book Antiqua"/>
          <w:color w:val="000000"/>
          <w:sz w:val="23"/>
          <w:szCs w:val="23"/>
          <w:lang w:val="en-GB"/>
        </w:rPr>
      </w:pPr>
      <w:proofErr w:type="spellStart"/>
      <w:r w:rsidRPr="00341801">
        <w:rPr>
          <w:rFonts w:ascii="Book Antiqua" w:hAnsi="Book Antiqua" w:cs="Book Antiqua"/>
          <w:color w:val="000000"/>
          <w:sz w:val="23"/>
          <w:szCs w:val="23"/>
          <w:lang w:val="en-GB"/>
        </w:rPr>
        <w:t>i</w:t>
      </w:r>
      <w:proofErr w:type="spellEnd"/>
      <w:r w:rsidRPr="00341801">
        <w:rPr>
          <w:rFonts w:ascii="Book Antiqua" w:hAnsi="Book Antiqua" w:cs="Book Antiqua"/>
          <w:color w:val="000000"/>
          <w:sz w:val="23"/>
          <w:szCs w:val="23"/>
          <w:lang w:val="en-GB"/>
        </w:rPr>
        <w:t xml:space="preserve">. If it is concluded that going concern assumption is appropriate and no material uncertainty exists, the auditor shall express an unmodified opinion.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ii. If it is concluded that going concern assumptions is appropriate but a material uncertainty exists which is adequately disclosed in the financial statements, the auditor shall express: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proofErr w:type="gramStart"/>
      <w:r w:rsidRPr="00341801">
        <w:rPr>
          <w:rFonts w:ascii="Courier New" w:hAnsi="Courier New" w:cs="Courier New"/>
          <w:color w:val="000000"/>
          <w:sz w:val="23"/>
          <w:szCs w:val="23"/>
          <w:lang w:val="en-GB"/>
        </w:rPr>
        <w:t>o</w:t>
      </w:r>
      <w:proofErr w:type="gramEnd"/>
      <w:r w:rsidRPr="00341801">
        <w:rPr>
          <w:rFonts w:ascii="Courier New" w:hAnsi="Courier New" w:cs="Courier New"/>
          <w:color w:val="000000"/>
          <w:sz w:val="23"/>
          <w:szCs w:val="23"/>
          <w:lang w:val="en-GB"/>
        </w:rPr>
        <w:t xml:space="preserve"> </w:t>
      </w:r>
      <w:r w:rsidRPr="00341801">
        <w:rPr>
          <w:rFonts w:ascii="Book Antiqua" w:hAnsi="Book Antiqua" w:cs="Book Antiqua"/>
          <w:color w:val="000000"/>
          <w:sz w:val="23"/>
          <w:szCs w:val="23"/>
          <w:lang w:val="en-GB"/>
        </w:rPr>
        <w:t xml:space="preserve">an unqualified opinion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proofErr w:type="gramStart"/>
      <w:r w:rsidRPr="00341801">
        <w:rPr>
          <w:rFonts w:ascii="Courier New" w:hAnsi="Courier New" w:cs="Courier New"/>
          <w:color w:val="000000"/>
          <w:sz w:val="23"/>
          <w:szCs w:val="23"/>
          <w:lang w:val="en-GB"/>
        </w:rPr>
        <w:t>o</w:t>
      </w:r>
      <w:proofErr w:type="gramEnd"/>
      <w:r w:rsidRPr="00341801">
        <w:rPr>
          <w:rFonts w:ascii="Courier New" w:hAnsi="Courier New" w:cs="Courier New"/>
          <w:color w:val="000000"/>
          <w:sz w:val="23"/>
          <w:szCs w:val="23"/>
          <w:lang w:val="en-GB"/>
        </w:rPr>
        <w:t xml:space="preserve"> </w:t>
      </w:r>
      <w:r w:rsidRPr="00341801">
        <w:rPr>
          <w:rFonts w:ascii="Book Antiqua" w:hAnsi="Book Antiqua" w:cs="Book Antiqua"/>
          <w:color w:val="000000"/>
          <w:sz w:val="23"/>
          <w:szCs w:val="23"/>
          <w:lang w:val="en-GB"/>
        </w:rPr>
        <w:t xml:space="preserve">include an emphasis of matter paragraph in the auditor’s report to: </w:t>
      </w:r>
    </w:p>
    <w:p w:rsidR="00341801" w:rsidRPr="00341801" w:rsidRDefault="00341801" w:rsidP="00341801">
      <w:pPr>
        <w:widowControl/>
        <w:autoSpaceDE w:val="0"/>
        <w:autoSpaceDN w:val="0"/>
        <w:adjustRightInd w:val="0"/>
        <w:spacing w:after="68"/>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highlight the existence of material uncertainty relating to the event or condition that may cast significant doubt on the entity’s ability to continue as a going concern; and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draw attention to the note in the financial statement which contains the disclosure.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However, </w:t>
      </w:r>
      <w:proofErr w:type="gramStart"/>
      <w:r w:rsidRPr="00341801">
        <w:rPr>
          <w:rFonts w:ascii="Book Antiqua" w:hAnsi="Book Antiqua" w:cs="Book Antiqua"/>
          <w:color w:val="000000"/>
          <w:sz w:val="23"/>
          <w:szCs w:val="23"/>
          <w:lang w:val="en-GB"/>
        </w:rPr>
        <w:t>If</w:t>
      </w:r>
      <w:proofErr w:type="gramEnd"/>
      <w:r w:rsidRPr="00341801">
        <w:rPr>
          <w:rFonts w:ascii="Book Antiqua" w:hAnsi="Book Antiqua" w:cs="Book Antiqua"/>
          <w:color w:val="000000"/>
          <w:sz w:val="23"/>
          <w:szCs w:val="23"/>
          <w:lang w:val="en-GB"/>
        </w:rPr>
        <w:t xml:space="preserve"> material uncertainty exists and is not adequately disclosed in the financial statements. The auditor shall express a qualified opinion or adverse opinion as appropriate.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iii. If it is concluded that the going concern assumption is not appropriate, in the preparation of the financial statements the auditor should advise the company to revise the accounts appropriately. In case of disagreement, the auditor shall express an adverse opinion.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iv. If the company revises its financial statements, the auditor shall include an emphasis of matter paragraph referring to the note in the financial statements and explaining that the financial statements are prepared on estimated realizable settlement values of assets and liabilities respectively as the company is no longer a going concern for the reason stated in the aforesaid note.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v. If management is unwilling to make or extend its Assessment, the auditor will issue a qualified opinion or a disclaimer of opinion, as appropriate. </w:t>
      </w:r>
    </w:p>
    <w:p w:rsidR="00341801" w:rsidRDefault="00341801" w:rsidP="00E6455A">
      <w:pPr>
        <w:ind w:hanging="567"/>
        <w:jc w:val="both"/>
        <w:rPr>
          <w:rFonts w:ascii="Book Antiqua" w:hAnsi="Book Antiqua"/>
          <w:b/>
          <w:bCs/>
          <w:sz w:val="24"/>
          <w:szCs w:val="24"/>
        </w:rPr>
      </w:pPr>
    </w:p>
    <w:p w:rsidR="00E6455A" w:rsidRDefault="0070605E" w:rsidP="00E6455A">
      <w:pPr>
        <w:ind w:hanging="567"/>
        <w:jc w:val="both"/>
        <w:rPr>
          <w:rFonts w:ascii="Book Antiqua" w:hAnsi="Book Antiqua"/>
          <w:b/>
          <w:bCs/>
          <w:sz w:val="24"/>
          <w:szCs w:val="24"/>
        </w:rPr>
      </w:pPr>
      <w:r>
        <w:rPr>
          <w:rFonts w:ascii="Book Antiqua" w:hAnsi="Book Antiqua"/>
          <w:b/>
          <w:bCs/>
          <w:sz w:val="24"/>
          <w:szCs w:val="24"/>
        </w:rPr>
        <w:t>Question 4</w:t>
      </w:r>
      <w:r w:rsidR="00E6455A" w:rsidRPr="00E90FBC">
        <w:rPr>
          <w:rFonts w:ascii="Book Antiqua" w:hAnsi="Book Antiqua"/>
          <w:b/>
          <w:bCs/>
          <w:sz w:val="24"/>
          <w:szCs w:val="24"/>
        </w:rPr>
        <w:t>:</w:t>
      </w:r>
    </w:p>
    <w:p w:rsidR="00875714" w:rsidRPr="00DA6C52" w:rsidRDefault="00875714" w:rsidP="00DA6C52">
      <w:pPr>
        <w:pStyle w:val="ListParagraph"/>
        <w:widowControl/>
        <w:numPr>
          <w:ilvl w:val="0"/>
          <w:numId w:val="17"/>
        </w:numPr>
        <w:tabs>
          <w:tab w:val="left" w:pos="4410"/>
        </w:tabs>
        <w:spacing w:after="200" w:line="276" w:lineRule="auto"/>
        <w:contextualSpacing/>
        <w:jc w:val="both"/>
        <w:rPr>
          <w:rFonts w:ascii="Book Antiqua" w:hAnsi="Book Antiqua"/>
          <w:sz w:val="24"/>
          <w:szCs w:val="24"/>
        </w:rPr>
      </w:pPr>
      <w:r w:rsidRPr="00DA6C52">
        <w:rPr>
          <w:rFonts w:ascii="Book Antiqua" w:hAnsi="Book Antiqua"/>
          <w:sz w:val="24"/>
          <w:szCs w:val="24"/>
        </w:rPr>
        <w:t xml:space="preserve">You are the manager responsible for the audit of </w:t>
      </w:r>
      <w:r w:rsidR="00085B92" w:rsidRPr="00DA6C52">
        <w:rPr>
          <w:rFonts w:ascii="Book Antiqua" w:hAnsi="Book Antiqua"/>
          <w:sz w:val="24"/>
          <w:szCs w:val="24"/>
        </w:rPr>
        <w:t>Buford</w:t>
      </w:r>
      <w:r w:rsidRPr="00DA6C52">
        <w:rPr>
          <w:rFonts w:ascii="Book Antiqua" w:hAnsi="Book Antiqua"/>
          <w:sz w:val="24"/>
          <w:szCs w:val="24"/>
        </w:rPr>
        <w:t xml:space="preserve"> Co, a company which designs and manufactures engine parts. The audit of the financial statements for the year ended 31 July 2013 is nearing completion and you are reviewing the working papers of the going concern section of the audit file. The draft financial statements </w:t>
      </w:r>
      <w:proofErr w:type="spellStart"/>
      <w:r w:rsidRPr="00DA6C52">
        <w:rPr>
          <w:rFonts w:ascii="Book Antiqua" w:hAnsi="Book Antiqua"/>
          <w:sz w:val="24"/>
          <w:szCs w:val="24"/>
        </w:rPr>
        <w:t>recognise</w:t>
      </w:r>
      <w:proofErr w:type="spellEnd"/>
      <w:r w:rsidRPr="00DA6C52">
        <w:rPr>
          <w:rFonts w:ascii="Book Antiqua" w:hAnsi="Book Antiqua"/>
          <w:sz w:val="24"/>
          <w:szCs w:val="24"/>
        </w:rPr>
        <w:t xml:space="preserve"> a loss of $500,000 (2012 – profit of $760,000), and total assets of $13·8 million (2012 – $14·4 million).</w:t>
      </w:r>
    </w:p>
    <w:p w:rsidR="00875714" w:rsidRPr="00B612A8" w:rsidRDefault="00875714" w:rsidP="00875714">
      <w:pPr>
        <w:pStyle w:val="ListParagraph"/>
        <w:tabs>
          <w:tab w:val="left" w:pos="4410"/>
        </w:tabs>
        <w:jc w:val="both"/>
        <w:rPr>
          <w:rFonts w:ascii="Book Antiqua" w:hAnsi="Book Antiqua"/>
          <w:sz w:val="24"/>
          <w:szCs w:val="24"/>
        </w:rPr>
      </w:pPr>
    </w:p>
    <w:p w:rsidR="00875714" w:rsidRPr="00B612A8" w:rsidRDefault="00F16514" w:rsidP="00875714">
      <w:pPr>
        <w:pStyle w:val="ListParagraph"/>
        <w:tabs>
          <w:tab w:val="left" w:pos="4410"/>
        </w:tabs>
        <w:jc w:val="both"/>
        <w:rPr>
          <w:rFonts w:ascii="Book Antiqua" w:hAnsi="Book Antiqua"/>
          <w:sz w:val="24"/>
          <w:szCs w:val="24"/>
        </w:rPr>
      </w:pPr>
      <w:r>
        <w:rPr>
          <w:rFonts w:ascii="Book Antiqua" w:hAnsi="Book Antiqua"/>
          <w:sz w:val="24"/>
          <w:szCs w:val="24"/>
        </w:rPr>
        <w:t xml:space="preserve">          </w:t>
      </w:r>
      <w:r w:rsidR="00875714" w:rsidRPr="00B612A8">
        <w:rPr>
          <w:rFonts w:ascii="Book Antiqua" w:hAnsi="Book Antiqua"/>
          <w:sz w:val="24"/>
          <w:szCs w:val="24"/>
        </w:rPr>
        <w:t xml:space="preserve"> The audit senior has left the following note for your attention:</w:t>
      </w:r>
    </w:p>
    <w:p w:rsidR="00875714" w:rsidRPr="00B612A8" w:rsidRDefault="00875714" w:rsidP="00875714">
      <w:pPr>
        <w:pStyle w:val="ListParagraph"/>
        <w:tabs>
          <w:tab w:val="left" w:pos="4410"/>
        </w:tabs>
        <w:jc w:val="both"/>
        <w:rPr>
          <w:rFonts w:ascii="Book Antiqua" w:hAnsi="Book Antiqua"/>
          <w:sz w:val="24"/>
          <w:szCs w:val="24"/>
        </w:rPr>
      </w:pPr>
    </w:p>
    <w:p w:rsidR="00875714" w:rsidRPr="00B612A8" w:rsidRDefault="00875714" w:rsidP="00875714">
      <w:pPr>
        <w:pStyle w:val="ListParagraph"/>
        <w:tabs>
          <w:tab w:val="left" w:pos="4410"/>
        </w:tabs>
        <w:jc w:val="both"/>
        <w:rPr>
          <w:rFonts w:ascii="Book Antiqua" w:hAnsi="Book Antiqua"/>
          <w:sz w:val="24"/>
          <w:szCs w:val="24"/>
        </w:rPr>
      </w:pPr>
      <w:r w:rsidRPr="00B612A8">
        <w:rPr>
          <w:rFonts w:ascii="Book Antiqua" w:hAnsi="Book Antiqua"/>
          <w:sz w:val="24"/>
          <w:szCs w:val="24"/>
        </w:rPr>
        <w:t xml:space="preserve">‘I have performed analytical review on </w:t>
      </w:r>
      <w:r w:rsidR="00085B92" w:rsidRPr="00B612A8">
        <w:rPr>
          <w:rFonts w:ascii="Book Antiqua" w:hAnsi="Book Antiqua"/>
          <w:sz w:val="24"/>
          <w:szCs w:val="24"/>
        </w:rPr>
        <w:t>Buford</w:t>
      </w:r>
      <w:r w:rsidRPr="00B612A8">
        <w:rPr>
          <w:rFonts w:ascii="Book Antiqua" w:hAnsi="Book Antiqua"/>
          <w:sz w:val="24"/>
          <w:szCs w:val="24"/>
        </w:rPr>
        <w:t xml:space="preserve"> </w:t>
      </w:r>
      <w:r w:rsidR="00085B92" w:rsidRPr="00B612A8">
        <w:rPr>
          <w:rFonts w:ascii="Book Antiqua" w:hAnsi="Book Antiqua"/>
          <w:sz w:val="24"/>
          <w:szCs w:val="24"/>
        </w:rPr>
        <w:t>Co.’s</w:t>
      </w:r>
      <w:r w:rsidRPr="00B612A8">
        <w:rPr>
          <w:rFonts w:ascii="Book Antiqua" w:hAnsi="Book Antiqua"/>
          <w:sz w:val="24"/>
          <w:szCs w:val="24"/>
        </w:rPr>
        <w:t xml:space="preserve"> year-end financial statements. The </w:t>
      </w:r>
      <w:r w:rsidRPr="00B612A8">
        <w:rPr>
          <w:rFonts w:ascii="Book Antiqua" w:hAnsi="Book Antiqua"/>
          <w:sz w:val="24"/>
          <w:szCs w:val="24"/>
        </w:rPr>
        <w:lastRenderedPageBreak/>
        <w:t xml:space="preserve">current ratio is 0·8 (2012 – 1·2), the quick ratio is 0·5 (2012 – 1·6). The latest management accounts show that ratios have deteriorated further since the year end, and the company now has a cash balance of only $25,000. </w:t>
      </w:r>
      <w:r w:rsidR="00085B92" w:rsidRPr="00B612A8">
        <w:rPr>
          <w:rFonts w:ascii="Book Antiqua" w:hAnsi="Book Antiqua"/>
          <w:sz w:val="24"/>
          <w:szCs w:val="24"/>
        </w:rPr>
        <w:t>Buford</w:t>
      </w:r>
      <w:r w:rsidRPr="00B612A8">
        <w:rPr>
          <w:rFonts w:ascii="Book Antiqua" w:hAnsi="Book Antiqua"/>
          <w:sz w:val="24"/>
          <w:szCs w:val="24"/>
        </w:rPr>
        <w:t xml:space="preserve"> Co has a long-term loan outstanding of $80,000 with a covenant attached, which states that if the current ratio falls below 0·75, the loan can be immediately recalled by the lender.</w:t>
      </w:r>
    </w:p>
    <w:p w:rsidR="00875714" w:rsidRPr="00B612A8" w:rsidRDefault="00875714" w:rsidP="00875714">
      <w:pPr>
        <w:pStyle w:val="ListParagraph"/>
        <w:tabs>
          <w:tab w:val="left" w:pos="4410"/>
        </w:tabs>
        <w:jc w:val="both"/>
        <w:rPr>
          <w:rFonts w:ascii="Book Antiqua" w:hAnsi="Book Antiqua"/>
          <w:sz w:val="24"/>
          <w:szCs w:val="24"/>
        </w:rPr>
      </w:pPr>
    </w:p>
    <w:p w:rsidR="00875714" w:rsidRPr="00B612A8" w:rsidRDefault="00875714" w:rsidP="00875714">
      <w:pPr>
        <w:pStyle w:val="ListParagraph"/>
        <w:tabs>
          <w:tab w:val="left" w:pos="4410"/>
        </w:tabs>
        <w:jc w:val="both"/>
        <w:rPr>
          <w:rFonts w:ascii="Book Antiqua" w:hAnsi="Book Antiqua"/>
          <w:sz w:val="24"/>
          <w:szCs w:val="24"/>
        </w:rPr>
      </w:pPr>
      <w:r w:rsidRPr="00B612A8">
        <w:rPr>
          <w:rFonts w:ascii="Book Antiqua" w:hAnsi="Book Antiqua"/>
          <w:sz w:val="24"/>
          <w:szCs w:val="24"/>
        </w:rPr>
        <w:t xml:space="preserve">’ You are also aware that one of </w:t>
      </w:r>
      <w:r w:rsidR="00085B92" w:rsidRPr="00B612A8">
        <w:rPr>
          <w:rFonts w:ascii="Book Antiqua" w:hAnsi="Book Antiqua"/>
          <w:sz w:val="24"/>
          <w:szCs w:val="24"/>
        </w:rPr>
        <w:t>Buford</w:t>
      </w:r>
      <w:r w:rsidRPr="00B612A8">
        <w:rPr>
          <w:rFonts w:ascii="Book Antiqua" w:hAnsi="Book Antiqua"/>
          <w:sz w:val="24"/>
          <w:szCs w:val="24"/>
        </w:rPr>
        <w:t xml:space="preserve"> </w:t>
      </w:r>
      <w:r w:rsidR="00085B92" w:rsidRPr="00B612A8">
        <w:rPr>
          <w:rFonts w:ascii="Book Antiqua" w:hAnsi="Book Antiqua"/>
          <w:sz w:val="24"/>
          <w:szCs w:val="24"/>
        </w:rPr>
        <w:t>Co.’s</w:t>
      </w:r>
      <w:r w:rsidRPr="00B612A8">
        <w:rPr>
          <w:rFonts w:ascii="Book Antiqua" w:hAnsi="Book Antiqua"/>
          <w:sz w:val="24"/>
          <w:szCs w:val="24"/>
        </w:rPr>
        <w:t xml:space="preserve"> best-selling products, the </w:t>
      </w:r>
      <w:r w:rsidR="00085B92" w:rsidRPr="00B612A8">
        <w:rPr>
          <w:rFonts w:ascii="Book Antiqua" w:hAnsi="Book Antiqua"/>
          <w:sz w:val="24"/>
          <w:szCs w:val="24"/>
        </w:rPr>
        <w:t>Quick-fire</w:t>
      </w:r>
      <w:r w:rsidRPr="00B612A8">
        <w:rPr>
          <w:rFonts w:ascii="Book Antiqua" w:hAnsi="Book Antiqua"/>
          <w:sz w:val="24"/>
          <w:szCs w:val="24"/>
        </w:rPr>
        <w:t xml:space="preserve">, has become technically obsolete during 2013 as customers now prefer more environmentally friendly engine parts. Historically, the </w:t>
      </w:r>
      <w:r w:rsidR="00085B92" w:rsidRPr="00B612A8">
        <w:rPr>
          <w:rFonts w:ascii="Book Antiqua" w:hAnsi="Book Antiqua"/>
          <w:sz w:val="24"/>
          <w:szCs w:val="24"/>
        </w:rPr>
        <w:t>Quick-fire</w:t>
      </w:r>
      <w:r w:rsidRPr="00B612A8">
        <w:rPr>
          <w:rFonts w:ascii="Book Antiqua" w:hAnsi="Book Antiqua"/>
          <w:sz w:val="24"/>
          <w:szCs w:val="24"/>
        </w:rPr>
        <w:t xml:space="preserve"> has generated 45% of the company’s revenue. In response to customers’ preference, $1·3 million has been spent on designing a new product, the </w:t>
      </w:r>
      <w:r w:rsidR="00085B92" w:rsidRPr="00B612A8">
        <w:rPr>
          <w:rFonts w:ascii="Book Antiqua" w:hAnsi="Book Antiqua"/>
          <w:sz w:val="24"/>
          <w:szCs w:val="24"/>
        </w:rPr>
        <w:t>Green Fire</w:t>
      </w:r>
      <w:r w:rsidRPr="00B612A8">
        <w:rPr>
          <w:rFonts w:ascii="Book Antiqua" w:hAnsi="Book Antiqua"/>
          <w:sz w:val="24"/>
          <w:szCs w:val="24"/>
        </w:rPr>
        <w:t>, due for launch in February 2014, which will be marketed as an environmentally friendly product.</w:t>
      </w:r>
    </w:p>
    <w:p w:rsidR="00875714" w:rsidRPr="00B612A8" w:rsidRDefault="00875714" w:rsidP="00875714">
      <w:pPr>
        <w:pStyle w:val="ListParagraph"/>
        <w:tabs>
          <w:tab w:val="left" w:pos="4410"/>
        </w:tabs>
        <w:jc w:val="both"/>
        <w:rPr>
          <w:rFonts w:ascii="Book Antiqua" w:hAnsi="Book Antiqua"/>
          <w:sz w:val="24"/>
          <w:szCs w:val="24"/>
        </w:rPr>
      </w:pPr>
    </w:p>
    <w:p w:rsidR="00875714" w:rsidRPr="00B612A8" w:rsidRDefault="00875714" w:rsidP="00875714">
      <w:pPr>
        <w:pStyle w:val="ListParagraph"/>
        <w:tabs>
          <w:tab w:val="left" w:pos="4410"/>
        </w:tabs>
        <w:jc w:val="both"/>
        <w:rPr>
          <w:rFonts w:ascii="Book Antiqua" w:hAnsi="Book Antiqua"/>
          <w:sz w:val="24"/>
          <w:szCs w:val="24"/>
        </w:rPr>
      </w:pPr>
      <w:r w:rsidRPr="00B612A8">
        <w:rPr>
          <w:rFonts w:ascii="Book Antiqua" w:hAnsi="Book Antiqua"/>
          <w:sz w:val="24"/>
          <w:szCs w:val="24"/>
        </w:rPr>
        <w:t xml:space="preserve"> A cash flow forecast has been prepared for the year to 31 July 2014, indicating that based on certain assumptions, the company’s cash balance is predicted to increase to $220,000 by the end of the forecast period. Assumptions include: </w:t>
      </w:r>
    </w:p>
    <w:p w:rsidR="00875714" w:rsidRPr="00B612A8" w:rsidRDefault="00875714" w:rsidP="00875714">
      <w:pPr>
        <w:pStyle w:val="ListParagraph"/>
        <w:tabs>
          <w:tab w:val="left" w:pos="4410"/>
        </w:tabs>
        <w:jc w:val="both"/>
        <w:rPr>
          <w:rFonts w:ascii="Book Antiqua" w:hAnsi="Book Antiqua"/>
          <w:sz w:val="24"/>
          <w:szCs w:val="24"/>
        </w:rPr>
      </w:pPr>
    </w:p>
    <w:p w:rsidR="00875714" w:rsidRPr="00B612A8" w:rsidRDefault="00875714" w:rsidP="00875714">
      <w:pPr>
        <w:pStyle w:val="ListParagraph"/>
        <w:tabs>
          <w:tab w:val="left" w:pos="4410"/>
        </w:tabs>
        <w:jc w:val="both"/>
        <w:rPr>
          <w:rFonts w:ascii="Book Antiqua" w:hAnsi="Book Antiqua"/>
          <w:b/>
          <w:sz w:val="24"/>
          <w:szCs w:val="24"/>
        </w:rPr>
      </w:pPr>
      <w:r w:rsidRPr="00B612A8">
        <w:rPr>
          <w:rFonts w:ascii="Book Antiqua" w:hAnsi="Book Antiqua"/>
          <w:b/>
          <w:sz w:val="24"/>
          <w:szCs w:val="24"/>
        </w:rPr>
        <w:t xml:space="preserve">1. The successful launch of the </w:t>
      </w:r>
      <w:r w:rsidR="00085B92" w:rsidRPr="00B612A8">
        <w:rPr>
          <w:rFonts w:ascii="Book Antiqua" w:hAnsi="Book Antiqua"/>
          <w:b/>
          <w:sz w:val="24"/>
          <w:szCs w:val="24"/>
        </w:rPr>
        <w:t>Green Fire</w:t>
      </w:r>
      <w:r w:rsidRPr="00B612A8">
        <w:rPr>
          <w:rFonts w:ascii="Book Antiqua" w:hAnsi="Book Antiqua"/>
          <w:b/>
          <w:sz w:val="24"/>
          <w:szCs w:val="24"/>
        </w:rPr>
        <w:t xml:space="preserve"> product, </w:t>
      </w:r>
    </w:p>
    <w:p w:rsidR="00875714" w:rsidRPr="00B612A8" w:rsidRDefault="00875714" w:rsidP="00875714">
      <w:pPr>
        <w:pStyle w:val="ListParagraph"/>
        <w:tabs>
          <w:tab w:val="left" w:pos="4410"/>
        </w:tabs>
        <w:jc w:val="both"/>
        <w:rPr>
          <w:rFonts w:ascii="Book Antiqua" w:hAnsi="Book Antiqua"/>
          <w:b/>
          <w:sz w:val="24"/>
          <w:szCs w:val="24"/>
        </w:rPr>
      </w:pPr>
      <w:r w:rsidRPr="00B612A8">
        <w:rPr>
          <w:rFonts w:ascii="Book Antiqua" w:hAnsi="Book Antiqua"/>
          <w:b/>
          <w:sz w:val="24"/>
          <w:szCs w:val="24"/>
        </w:rPr>
        <w:t xml:space="preserve">2. The sale of plant and machinery which was used to manufacture the </w:t>
      </w:r>
      <w:r w:rsidR="00085B92" w:rsidRPr="00B612A8">
        <w:rPr>
          <w:rFonts w:ascii="Book Antiqua" w:hAnsi="Book Antiqua"/>
          <w:b/>
          <w:sz w:val="24"/>
          <w:szCs w:val="24"/>
        </w:rPr>
        <w:t>Quick-fire</w:t>
      </w:r>
      <w:r w:rsidRPr="00B612A8">
        <w:rPr>
          <w:rFonts w:ascii="Book Antiqua" w:hAnsi="Book Antiqua"/>
          <w:b/>
          <w:sz w:val="24"/>
          <w:szCs w:val="24"/>
        </w:rPr>
        <w:t xml:space="preserve">, generating cash proceeds of $50,000, forecast to take place in January 2014, </w:t>
      </w:r>
    </w:p>
    <w:p w:rsidR="00875714" w:rsidRPr="00B612A8" w:rsidRDefault="00875714" w:rsidP="00875714">
      <w:pPr>
        <w:pStyle w:val="ListParagraph"/>
        <w:tabs>
          <w:tab w:val="left" w:pos="4410"/>
        </w:tabs>
        <w:jc w:val="both"/>
        <w:rPr>
          <w:rFonts w:ascii="Book Antiqua" w:hAnsi="Book Antiqua"/>
          <w:b/>
          <w:sz w:val="24"/>
          <w:szCs w:val="24"/>
        </w:rPr>
      </w:pPr>
      <w:r w:rsidRPr="00B612A8">
        <w:rPr>
          <w:rFonts w:ascii="Book Antiqua" w:hAnsi="Book Antiqua"/>
          <w:b/>
          <w:sz w:val="24"/>
          <w:szCs w:val="24"/>
        </w:rPr>
        <w:t xml:space="preserve">3. A reduction in payroll costs of 15%, caused by redundancies in the </w:t>
      </w:r>
      <w:r w:rsidR="00085B92" w:rsidRPr="00B612A8">
        <w:rPr>
          <w:rFonts w:ascii="Book Antiqua" w:hAnsi="Book Antiqua"/>
          <w:b/>
          <w:sz w:val="24"/>
          <w:szCs w:val="24"/>
        </w:rPr>
        <w:t>Quick-fire</w:t>
      </w:r>
      <w:r w:rsidRPr="00B612A8">
        <w:rPr>
          <w:rFonts w:ascii="Book Antiqua" w:hAnsi="Book Antiqua"/>
          <w:b/>
          <w:sz w:val="24"/>
          <w:szCs w:val="24"/>
        </w:rPr>
        <w:t xml:space="preserve"> manufacturing plant, and </w:t>
      </w:r>
    </w:p>
    <w:p w:rsidR="00875714" w:rsidRPr="00B612A8" w:rsidRDefault="00875714" w:rsidP="00875714">
      <w:pPr>
        <w:pStyle w:val="ListParagraph"/>
        <w:tabs>
          <w:tab w:val="left" w:pos="4410"/>
        </w:tabs>
        <w:jc w:val="both"/>
        <w:rPr>
          <w:rFonts w:ascii="Book Antiqua" w:hAnsi="Book Antiqua"/>
          <w:sz w:val="24"/>
          <w:szCs w:val="24"/>
        </w:rPr>
      </w:pPr>
      <w:r w:rsidRPr="00B612A8">
        <w:rPr>
          <w:rFonts w:ascii="Book Antiqua" w:hAnsi="Book Antiqua"/>
          <w:b/>
          <w:sz w:val="24"/>
          <w:szCs w:val="24"/>
        </w:rPr>
        <w:t>4. The receipt of a grant of $30,000 from a government department which encourages innovation in environmentally friendly products, scheduled to be received in February 2014.</w:t>
      </w:r>
      <w:r w:rsidRPr="00B612A8">
        <w:rPr>
          <w:rFonts w:ascii="Book Antiqua" w:hAnsi="Book Antiqua"/>
          <w:sz w:val="24"/>
          <w:szCs w:val="24"/>
        </w:rPr>
        <w:t xml:space="preserve"> </w:t>
      </w:r>
    </w:p>
    <w:p w:rsidR="00875714" w:rsidRPr="005700B1" w:rsidRDefault="00875714" w:rsidP="00875714">
      <w:pPr>
        <w:tabs>
          <w:tab w:val="left" w:pos="4410"/>
        </w:tabs>
        <w:jc w:val="both"/>
        <w:rPr>
          <w:rFonts w:ascii="Book Antiqua" w:hAnsi="Book Antiqua"/>
          <w:b/>
          <w:bCs/>
          <w:sz w:val="24"/>
          <w:szCs w:val="24"/>
        </w:rPr>
      </w:pPr>
      <w:r w:rsidRPr="005700B1">
        <w:rPr>
          <w:rFonts w:ascii="Book Antiqua" w:hAnsi="Book Antiqua"/>
          <w:b/>
          <w:bCs/>
          <w:sz w:val="24"/>
          <w:szCs w:val="24"/>
        </w:rPr>
        <w:t xml:space="preserve">Required: </w:t>
      </w:r>
    </w:p>
    <w:p w:rsidR="00662ED6" w:rsidRDefault="00875714" w:rsidP="00811DD8">
      <w:pPr>
        <w:pStyle w:val="ListParagraph"/>
        <w:widowControl/>
        <w:numPr>
          <w:ilvl w:val="0"/>
          <w:numId w:val="9"/>
        </w:numPr>
        <w:tabs>
          <w:tab w:val="left" w:pos="4410"/>
        </w:tabs>
        <w:spacing w:after="200" w:line="276" w:lineRule="auto"/>
        <w:contextualSpacing/>
        <w:jc w:val="both"/>
        <w:rPr>
          <w:rFonts w:ascii="Book Antiqua" w:hAnsi="Book Antiqua"/>
          <w:b/>
          <w:bCs/>
          <w:sz w:val="24"/>
          <w:szCs w:val="24"/>
        </w:rPr>
      </w:pPr>
      <w:r w:rsidRPr="005700B1">
        <w:rPr>
          <w:rFonts w:ascii="Book Antiqua" w:hAnsi="Book Antiqua"/>
          <w:b/>
          <w:bCs/>
          <w:sz w:val="24"/>
          <w:szCs w:val="24"/>
        </w:rPr>
        <w:t xml:space="preserve">Identify and explain the matters which cast doubt on the going concern status of </w:t>
      </w:r>
      <w:r w:rsidR="00085B92" w:rsidRPr="005700B1">
        <w:rPr>
          <w:rFonts w:ascii="Book Antiqua" w:hAnsi="Book Antiqua"/>
          <w:b/>
          <w:bCs/>
          <w:sz w:val="24"/>
          <w:szCs w:val="24"/>
        </w:rPr>
        <w:t>Buford</w:t>
      </w:r>
      <w:r w:rsidRPr="005700B1">
        <w:rPr>
          <w:rFonts w:ascii="Book Antiqua" w:hAnsi="Book Antiqua"/>
          <w:b/>
          <w:bCs/>
          <w:sz w:val="24"/>
          <w:szCs w:val="24"/>
        </w:rPr>
        <w:t xml:space="preserve"> Co. </w:t>
      </w:r>
      <w:r w:rsidR="00662ED6">
        <w:rPr>
          <w:rFonts w:ascii="Book Antiqua" w:hAnsi="Book Antiqua"/>
          <w:b/>
          <w:bCs/>
          <w:sz w:val="24"/>
          <w:szCs w:val="24"/>
        </w:rPr>
        <w:tab/>
      </w:r>
      <w:r w:rsidR="00662ED6">
        <w:rPr>
          <w:rFonts w:ascii="Book Antiqua" w:hAnsi="Book Antiqua"/>
          <w:b/>
          <w:bCs/>
          <w:sz w:val="24"/>
          <w:szCs w:val="24"/>
        </w:rPr>
        <w:tab/>
      </w:r>
      <w:r w:rsidR="00662ED6">
        <w:rPr>
          <w:rFonts w:ascii="Book Antiqua" w:hAnsi="Book Antiqua"/>
          <w:b/>
          <w:bCs/>
          <w:sz w:val="24"/>
          <w:szCs w:val="24"/>
        </w:rPr>
        <w:tab/>
      </w:r>
      <w:r w:rsidR="00662ED6">
        <w:rPr>
          <w:rFonts w:ascii="Book Antiqua" w:hAnsi="Book Antiqua"/>
          <w:b/>
          <w:bCs/>
          <w:sz w:val="24"/>
          <w:szCs w:val="24"/>
        </w:rPr>
        <w:tab/>
      </w:r>
      <w:r w:rsidR="00662ED6">
        <w:rPr>
          <w:rFonts w:ascii="Book Antiqua" w:hAnsi="Book Antiqua"/>
          <w:b/>
          <w:bCs/>
          <w:sz w:val="24"/>
          <w:szCs w:val="24"/>
        </w:rPr>
        <w:tab/>
      </w:r>
    </w:p>
    <w:p w:rsidR="00875714" w:rsidRPr="005700B1" w:rsidRDefault="00662ED6" w:rsidP="00662ED6">
      <w:pPr>
        <w:pStyle w:val="ListParagraph"/>
        <w:widowControl/>
        <w:tabs>
          <w:tab w:val="left" w:pos="4410"/>
        </w:tabs>
        <w:spacing w:after="200" w:line="276" w:lineRule="auto"/>
        <w:ind w:left="1080"/>
        <w:contextualSpacing/>
        <w:jc w:val="both"/>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00875714" w:rsidRPr="005700B1">
        <w:rPr>
          <w:rFonts w:ascii="Book Antiqua" w:hAnsi="Book Antiqua"/>
          <w:b/>
          <w:bCs/>
          <w:sz w:val="24"/>
          <w:szCs w:val="24"/>
        </w:rPr>
        <w:t>(6 marks)</w:t>
      </w:r>
    </w:p>
    <w:p w:rsidR="00662ED6" w:rsidRDefault="00875714" w:rsidP="00811DD8">
      <w:pPr>
        <w:pStyle w:val="ListParagraph"/>
        <w:widowControl/>
        <w:numPr>
          <w:ilvl w:val="0"/>
          <w:numId w:val="9"/>
        </w:numPr>
        <w:tabs>
          <w:tab w:val="left" w:pos="4410"/>
        </w:tabs>
        <w:spacing w:after="200" w:line="276" w:lineRule="auto"/>
        <w:contextualSpacing/>
        <w:jc w:val="both"/>
        <w:rPr>
          <w:rFonts w:ascii="Book Antiqua" w:hAnsi="Book Antiqua"/>
          <w:b/>
          <w:bCs/>
          <w:sz w:val="24"/>
          <w:szCs w:val="24"/>
        </w:rPr>
      </w:pPr>
      <w:r w:rsidRPr="005700B1">
        <w:rPr>
          <w:rFonts w:ascii="Book Antiqua" w:hAnsi="Book Antiqua"/>
          <w:b/>
          <w:bCs/>
          <w:sz w:val="24"/>
          <w:szCs w:val="24"/>
        </w:rPr>
        <w:t xml:space="preserve"> (ii) Explain the audit evidence you should expect to find in your file review in respect of the cash flow forecast. </w:t>
      </w:r>
      <w:r w:rsidR="00662ED6">
        <w:rPr>
          <w:rFonts w:ascii="Book Antiqua" w:hAnsi="Book Antiqua"/>
          <w:b/>
          <w:bCs/>
          <w:sz w:val="24"/>
          <w:szCs w:val="24"/>
        </w:rPr>
        <w:tab/>
      </w:r>
      <w:r w:rsidR="00662ED6">
        <w:rPr>
          <w:rFonts w:ascii="Book Antiqua" w:hAnsi="Book Antiqua"/>
          <w:b/>
          <w:bCs/>
          <w:sz w:val="24"/>
          <w:szCs w:val="24"/>
        </w:rPr>
        <w:tab/>
      </w:r>
      <w:r w:rsidR="00662ED6">
        <w:rPr>
          <w:rFonts w:ascii="Book Antiqua" w:hAnsi="Book Antiqua"/>
          <w:b/>
          <w:bCs/>
          <w:sz w:val="24"/>
          <w:szCs w:val="24"/>
        </w:rPr>
        <w:tab/>
      </w:r>
      <w:r w:rsidR="00662ED6">
        <w:rPr>
          <w:rFonts w:ascii="Book Antiqua" w:hAnsi="Book Antiqua"/>
          <w:b/>
          <w:bCs/>
          <w:sz w:val="24"/>
          <w:szCs w:val="24"/>
        </w:rPr>
        <w:tab/>
      </w:r>
    </w:p>
    <w:p w:rsidR="00875714" w:rsidRDefault="00662ED6" w:rsidP="00662ED6">
      <w:pPr>
        <w:pStyle w:val="ListParagraph"/>
        <w:widowControl/>
        <w:tabs>
          <w:tab w:val="left" w:pos="4410"/>
        </w:tabs>
        <w:spacing w:after="200" w:line="276" w:lineRule="auto"/>
        <w:ind w:left="1080"/>
        <w:contextualSpacing/>
        <w:jc w:val="both"/>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00E9577A">
        <w:rPr>
          <w:rFonts w:ascii="Book Antiqua" w:hAnsi="Book Antiqua"/>
          <w:b/>
          <w:bCs/>
          <w:sz w:val="24"/>
          <w:szCs w:val="24"/>
        </w:rPr>
        <w:t>(4</w:t>
      </w:r>
      <w:r w:rsidR="00875714" w:rsidRPr="005700B1">
        <w:rPr>
          <w:rFonts w:ascii="Book Antiqua" w:hAnsi="Book Antiqua"/>
          <w:b/>
          <w:bCs/>
          <w:sz w:val="24"/>
          <w:szCs w:val="24"/>
        </w:rPr>
        <w:t xml:space="preserve"> marks)</w:t>
      </w:r>
    </w:p>
    <w:p w:rsidR="00DA6C52" w:rsidRPr="005700B1" w:rsidRDefault="00DA6C52" w:rsidP="00DA6C52">
      <w:pPr>
        <w:pStyle w:val="ListParagraph"/>
        <w:widowControl/>
        <w:tabs>
          <w:tab w:val="left" w:pos="4410"/>
        </w:tabs>
        <w:spacing w:after="200" w:line="276" w:lineRule="auto"/>
        <w:ind w:left="1080"/>
        <w:contextualSpacing/>
        <w:jc w:val="both"/>
        <w:rPr>
          <w:rFonts w:ascii="Book Antiqua" w:hAnsi="Book Antiqua"/>
          <w:b/>
          <w:bCs/>
          <w:sz w:val="24"/>
          <w:szCs w:val="24"/>
        </w:rPr>
      </w:pPr>
    </w:p>
    <w:p w:rsidR="00875714" w:rsidRDefault="00875714" w:rsidP="00DA6C52">
      <w:pPr>
        <w:pStyle w:val="ListParagraph"/>
        <w:numPr>
          <w:ilvl w:val="0"/>
          <w:numId w:val="17"/>
        </w:numPr>
        <w:tabs>
          <w:tab w:val="left" w:pos="4410"/>
        </w:tabs>
        <w:jc w:val="both"/>
        <w:rPr>
          <w:rFonts w:ascii="Book Antiqua" w:hAnsi="Book Antiqua"/>
          <w:sz w:val="24"/>
          <w:szCs w:val="24"/>
        </w:rPr>
      </w:pPr>
      <w:r w:rsidRPr="00DA6C52">
        <w:rPr>
          <w:rFonts w:ascii="Book Antiqua" w:hAnsi="Book Antiqua"/>
          <w:sz w:val="24"/>
          <w:szCs w:val="24"/>
        </w:rPr>
        <w:t xml:space="preserve">Having completed the file review, you have concluded that the use of the going concern assumption is appropriate, but that there is significant doubt over </w:t>
      </w:r>
      <w:r w:rsidR="00085B92" w:rsidRPr="00DA6C52">
        <w:rPr>
          <w:rFonts w:ascii="Book Antiqua" w:hAnsi="Book Antiqua"/>
          <w:sz w:val="24"/>
          <w:szCs w:val="24"/>
        </w:rPr>
        <w:t>Buford</w:t>
      </w:r>
      <w:r w:rsidRPr="00DA6C52">
        <w:rPr>
          <w:rFonts w:ascii="Book Antiqua" w:hAnsi="Book Antiqua"/>
          <w:sz w:val="24"/>
          <w:szCs w:val="24"/>
        </w:rPr>
        <w:t xml:space="preserve"> </w:t>
      </w:r>
      <w:r w:rsidR="00085B92" w:rsidRPr="00DA6C52">
        <w:rPr>
          <w:rFonts w:ascii="Book Antiqua" w:hAnsi="Book Antiqua"/>
          <w:sz w:val="24"/>
          <w:szCs w:val="24"/>
        </w:rPr>
        <w:t>Co.’s</w:t>
      </w:r>
      <w:r w:rsidRPr="00DA6C52">
        <w:rPr>
          <w:rFonts w:ascii="Book Antiqua" w:hAnsi="Book Antiqua"/>
          <w:sz w:val="24"/>
          <w:szCs w:val="24"/>
        </w:rPr>
        <w:t xml:space="preserve"> ability to continue as a going concern. You have advised the company’s audit committee that a note is required in the financial statements to describe the significant doubt over going concern. The audit committee is reluctant to include a detailed note to the financial statements due to fears that the note will highlight the company’s problems and cause further financial difficulties, but have agreed that a brief note will be included. Required: In respect of the note on going concern to be included in </w:t>
      </w:r>
      <w:r w:rsidR="00085B92" w:rsidRPr="00DA6C52">
        <w:rPr>
          <w:rFonts w:ascii="Book Antiqua" w:hAnsi="Book Antiqua"/>
          <w:sz w:val="24"/>
          <w:szCs w:val="24"/>
        </w:rPr>
        <w:t>Buford</w:t>
      </w:r>
      <w:r w:rsidRPr="00DA6C52">
        <w:rPr>
          <w:rFonts w:ascii="Book Antiqua" w:hAnsi="Book Antiqua"/>
          <w:sz w:val="24"/>
          <w:szCs w:val="24"/>
        </w:rPr>
        <w:t xml:space="preserve"> </w:t>
      </w:r>
      <w:r w:rsidR="00085B92" w:rsidRPr="00DA6C52">
        <w:rPr>
          <w:rFonts w:ascii="Book Antiqua" w:hAnsi="Book Antiqua"/>
          <w:sz w:val="24"/>
          <w:szCs w:val="24"/>
        </w:rPr>
        <w:t>Co.’s</w:t>
      </w:r>
      <w:r w:rsidRPr="00DA6C52">
        <w:rPr>
          <w:rFonts w:ascii="Book Antiqua" w:hAnsi="Book Antiqua"/>
          <w:sz w:val="24"/>
          <w:szCs w:val="24"/>
        </w:rPr>
        <w:t xml:space="preserve"> financial statements, discuss the implications for the audit report and outline any further actions to be taken by the auditor. </w:t>
      </w:r>
    </w:p>
    <w:p w:rsidR="00662ED6" w:rsidRPr="00662ED6" w:rsidRDefault="00662ED6" w:rsidP="00662ED6">
      <w:pPr>
        <w:tabs>
          <w:tab w:val="left" w:pos="4410"/>
        </w:tabs>
        <w:ind w:left="720"/>
        <w:jc w:val="both"/>
        <w:rPr>
          <w:rFonts w:ascii="Book Antiqua" w:hAnsi="Book Antiqua"/>
          <w:b/>
          <w:bCs/>
          <w:sz w:val="24"/>
          <w:szCs w:val="24"/>
        </w:rPr>
      </w:pPr>
      <w:r>
        <w:rPr>
          <w:rFonts w:ascii="Book Antiqua" w:hAnsi="Book Antiqua"/>
          <w:sz w:val="24"/>
          <w:szCs w:val="24"/>
        </w:rPr>
        <w:lastRenderedPageBreak/>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662ED6">
        <w:rPr>
          <w:rFonts w:ascii="Book Antiqua" w:hAnsi="Book Antiqua"/>
          <w:b/>
          <w:bCs/>
          <w:sz w:val="24"/>
          <w:szCs w:val="24"/>
        </w:rPr>
        <w:t>(10 Marks)</w:t>
      </w:r>
    </w:p>
    <w:p w:rsidR="00875714" w:rsidRPr="00E90FBC" w:rsidRDefault="00875714" w:rsidP="00E6455A">
      <w:pPr>
        <w:ind w:hanging="567"/>
        <w:jc w:val="both"/>
        <w:rPr>
          <w:rFonts w:ascii="Book Antiqua" w:hAnsi="Book Antiqua"/>
          <w:b/>
          <w:bCs/>
          <w:sz w:val="24"/>
          <w:szCs w:val="24"/>
        </w:rPr>
      </w:pPr>
    </w:p>
    <w:p w:rsidR="00583094" w:rsidRPr="001C2149" w:rsidRDefault="00583094" w:rsidP="00583094">
      <w:pPr>
        <w:pStyle w:val="ListParagraph"/>
        <w:jc w:val="both"/>
        <w:rPr>
          <w:rFonts w:ascii="Book Antiqua" w:hAnsi="Book Antiqua"/>
          <w:b/>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sidRPr="00E90FBC">
        <w:rPr>
          <w:rFonts w:ascii="Book Antiqua" w:hAnsi="Book Antiqua"/>
          <w:b/>
          <w:bCs/>
          <w:sz w:val="24"/>
          <w:szCs w:val="24"/>
        </w:rPr>
        <w:tab/>
      </w:r>
      <w:r w:rsidR="00662ED6">
        <w:rPr>
          <w:rFonts w:ascii="Book Antiqua" w:hAnsi="Book Antiqua" w:cs="Times New Roman"/>
          <w:b/>
          <w:bCs/>
          <w:sz w:val="24"/>
          <w:szCs w:val="24"/>
        </w:rPr>
        <w:t>(Total=20 M</w:t>
      </w:r>
      <w:r w:rsidRPr="001C2149">
        <w:rPr>
          <w:rFonts w:ascii="Book Antiqua" w:hAnsi="Book Antiqua" w:cs="Times New Roman"/>
          <w:b/>
          <w:bCs/>
          <w:sz w:val="24"/>
          <w:szCs w:val="24"/>
        </w:rPr>
        <w:t>arks)</w:t>
      </w:r>
    </w:p>
    <w:p w:rsidR="00100789" w:rsidRDefault="00100789" w:rsidP="00100789">
      <w:pPr>
        <w:pStyle w:val="Default"/>
        <w:rPr>
          <w:rFonts w:cstheme="minorBidi"/>
          <w:color w:val="auto"/>
        </w:rPr>
      </w:pPr>
    </w:p>
    <w:p w:rsidR="00341801" w:rsidRDefault="00341801" w:rsidP="00100789">
      <w:pPr>
        <w:pStyle w:val="Default"/>
        <w:rPr>
          <w:rFonts w:cstheme="minorBidi"/>
          <w:color w:val="auto"/>
        </w:rPr>
      </w:pPr>
      <w:proofErr w:type="gramStart"/>
      <w:r>
        <w:rPr>
          <w:rFonts w:cstheme="minorBidi"/>
          <w:color w:val="auto"/>
        </w:rPr>
        <w:t>Answer :</w:t>
      </w:r>
      <w:proofErr w:type="gramEnd"/>
    </w:p>
    <w:p w:rsidR="008107DB" w:rsidRPr="008107DB" w:rsidRDefault="00341801" w:rsidP="00341801">
      <w:pPr>
        <w:widowControl/>
        <w:autoSpaceDE w:val="0"/>
        <w:autoSpaceDN w:val="0"/>
        <w:adjustRightInd w:val="0"/>
        <w:rPr>
          <w:rFonts w:ascii="Book Antiqua" w:hAnsi="Book Antiqua" w:cs="NewsGothicBT-Bold"/>
          <w:b/>
          <w:bCs/>
          <w:sz w:val="24"/>
          <w:szCs w:val="24"/>
        </w:rPr>
      </w:pPr>
      <w:r w:rsidRPr="008107DB">
        <w:rPr>
          <w:rFonts w:ascii="Book Antiqua" w:hAnsi="Book Antiqua" w:cs="NewsGothicBT-Bold"/>
          <w:b/>
          <w:bCs/>
          <w:sz w:val="24"/>
          <w:szCs w:val="24"/>
        </w:rPr>
        <w:t xml:space="preserve">(a) </w:t>
      </w:r>
    </w:p>
    <w:p w:rsidR="00341801" w:rsidRPr="008107DB" w:rsidRDefault="00341801" w:rsidP="008107DB">
      <w:pPr>
        <w:widowControl/>
        <w:autoSpaceDE w:val="0"/>
        <w:autoSpaceDN w:val="0"/>
        <w:adjustRightInd w:val="0"/>
        <w:rPr>
          <w:rFonts w:ascii="Book Antiqua" w:hAnsi="Book Antiqua" w:cs="NewsGothicBT-Demi"/>
          <w:sz w:val="24"/>
          <w:szCs w:val="24"/>
        </w:rPr>
      </w:pPr>
      <w:r w:rsidRPr="008107DB">
        <w:rPr>
          <w:rFonts w:ascii="Book Antiqua" w:hAnsi="Book Antiqua" w:cs="NewsGothicBT-Bold"/>
          <w:b/>
          <w:bCs/>
          <w:sz w:val="24"/>
          <w:szCs w:val="24"/>
        </w:rPr>
        <w:t>(</w:t>
      </w:r>
      <w:proofErr w:type="spellStart"/>
      <w:r w:rsidRPr="008107DB">
        <w:rPr>
          <w:rFonts w:ascii="Book Antiqua" w:hAnsi="Book Antiqua" w:cs="NewsGothicBT-Bold"/>
          <w:b/>
          <w:bCs/>
          <w:sz w:val="24"/>
          <w:szCs w:val="24"/>
        </w:rPr>
        <w:t>i</w:t>
      </w:r>
      <w:proofErr w:type="spellEnd"/>
      <w:r w:rsidRPr="008107DB">
        <w:rPr>
          <w:rFonts w:ascii="Book Antiqua" w:hAnsi="Book Antiqua" w:cs="NewsGothicBT-Bold"/>
          <w:b/>
          <w:bCs/>
          <w:sz w:val="24"/>
          <w:szCs w:val="24"/>
        </w:rPr>
        <w:t xml:space="preserve">) </w:t>
      </w:r>
      <w:r w:rsidRPr="008107DB">
        <w:rPr>
          <w:rFonts w:ascii="Book Antiqua" w:hAnsi="Book Antiqua" w:cs="NewsGothicBT-Demi"/>
          <w:sz w:val="24"/>
          <w:szCs w:val="24"/>
        </w:rPr>
        <w:t>Going concern indicators</w:t>
      </w:r>
      <w:r w:rsidR="008107DB">
        <w:rPr>
          <w:rFonts w:ascii="Book Antiqua" w:hAnsi="Book Antiqua" w:cs="NewsGothicBT-Demi"/>
          <w:sz w:val="24"/>
          <w:szCs w:val="24"/>
        </w:rPr>
        <w:t xml:space="preserve"> </w:t>
      </w:r>
      <w:r w:rsidRPr="008107DB">
        <w:rPr>
          <w:rFonts w:ascii="Book Antiqua" w:hAnsi="Book Antiqua" w:cs="NewsGothicBT-Light"/>
          <w:sz w:val="24"/>
          <w:szCs w:val="24"/>
        </w:rPr>
        <w:t>Up to 1½ marks for each going concern indicator discussed, for example: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Declining profitability and implication</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Poor liquidity – inability to pay suppliers/employees/overheads</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Poor liquidity – breach of loan covenant and implication</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Development of new product is a further drain on cash</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Success of new product is not guaranteed</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Maximum marks 6</w:t>
      </w:r>
    </w:p>
    <w:p w:rsidR="00341801" w:rsidRPr="008107DB" w:rsidRDefault="00341801" w:rsidP="00341801">
      <w:pPr>
        <w:widowControl/>
        <w:autoSpaceDE w:val="0"/>
        <w:autoSpaceDN w:val="0"/>
        <w:adjustRightInd w:val="0"/>
        <w:rPr>
          <w:rFonts w:ascii="Book Antiqua" w:hAnsi="Book Antiqua" w:cs="NewsGothicBT-Demi"/>
          <w:sz w:val="24"/>
          <w:szCs w:val="24"/>
        </w:rPr>
      </w:pPr>
      <w:r w:rsidRPr="008107DB">
        <w:rPr>
          <w:rFonts w:ascii="Book Antiqua" w:hAnsi="Book Antiqua" w:cs="NewsGothicBT-Bold"/>
          <w:b/>
          <w:bCs/>
          <w:sz w:val="24"/>
          <w:szCs w:val="24"/>
        </w:rPr>
        <w:t xml:space="preserve">(ii) </w:t>
      </w:r>
      <w:r w:rsidRPr="008107DB">
        <w:rPr>
          <w:rFonts w:ascii="Book Antiqua" w:hAnsi="Book Antiqua" w:cs="NewsGothicBT-Demi"/>
          <w:sz w:val="24"/>
          <w:szCs w:val="24"/>
        </w:rPr>
        <w:t>Procedures on cash flow forecast</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Generally 1 mark for each well described procedure:</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Agreement of the opening cash position to the audited financial statements and general ledger</w:t>
      </w:r>
      <w:r w:rsidR="008107DB">
        <w:rPr>
          <w:rFonts w:ascii="Book Antiqua" w:hAnsi="Book Antiqua" w:cs="NewsGothicBT-Light"/>
          <w:sz w:val="24"/>
          <w:szCs w:val="24"/>
        </w:rPr>
        <w:t xml:space="preserve"> </w:t>
      </w:r>
      <w:r w:rsidRPr="008107DB">
        <w:rPr>
          <w:rFonts w:ascii="Book Antiqua" w:hAnsi="Book Antiqua" w:cs="NewsGothicBT-Light"/>
          <w:sz w:val="24"/>
          <w:szCs w:val="24"/>
        </w:rPr>
        <w:t>or bank reconciliation</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xml:space="preserve">– Confirmation that casting of the cash flow forecast has been </w:t>
      </w:r>
      <w:r w:rsidR="008107DB" w:rsidRPr="008107DB">
        <w:rPr>
          <w:rFonts w:ascii="Book Antiqua" w:hAnsi="Book Antiqua" w:cs="NewsGothicBT-Light"/>
          <w:sz w:val="24"/>
          <w:szCs w:val="24"/>
        </w:rPr>
        <w:t>performed</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xml:space="preserve">– Review of the results of any market research which has been conducted on the </w:t>
      </w:r>
      <w:proofErr w:type="spellStart"/>
      <w:r w:rsidRPr="008107DB">
        <w:rPr>
          <w:rFonts w:ascii="Book Antiqua" w:hAnsi="Book Antiqua" w:cs="NewsGothicBT-Light"/>
          <w:sz w:val="24"/>
          <w:szCs w:val="24"/>
        </w:rPr>
        <w:t>GreenFire</w:t>
      </w:r>
      <w:proofErr w:type="spellEnd"/>
      <w:r w:rsidR="008107DB">
        <w:rPr>
          <w:rFonts w:ascii="Book Antiqua" w:hAnsi="Book Antiqua" w:cs="NewsGothicBT-Light"/>
          <w:sz w:val="24"/>
          <w:szCs w:val="24"/>
        </w:rPr>
        <w:t xml:space="preserve"> </w:t>
      </w:r>
      <w:r w:rsidRPr="008107DB">
        <w:rPr>
          <w:rFonts w:ascii="Book Antiqua" w:hAnsi="Book Antiqua" w:cs="NewsGothicBT-Light"/>
          <w:sz w:val="24"/>
          <w:szCs w:val="24"/>
        </w:rPr>
        <w:t>product</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xml:space="preserve">– Discussion of the progress made on </w:t>
      </w:r>
      <w:proofErr w:type="spellStart"/>
      <w:r w:rsidRPr="008107DB">
        <w:rPr>
          <w:rFonts w:ascii="Book Antiqua" w:hAnsi="Book Antiqua" w:cs="NewsGothicBT-Light"/>
          <w:sz w:val="24"/>
          <w:szCs w:val="24"/>
        </w:rPr>
        <w:t>GreenFire’s</w:t>
      </w:r>
      <w:proofErr w:type="spellEnd"/>
      <w:r w:rsidRPr="008107DB">
        <w:rPr>
          <w:rFonts w:ascii="Book Antiqua" w:hAnsi="Book Antiqua" w:cs="NewsGothicBT-Light"/>
          <w:sz w:val="24"/>
          <w:szCs w:val="24"/>
        </w:rPr>
        <w:t xml:space="preserve"> development with a technical expert or engineer</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xml:space="preserve">– Review of correspondence with existing customers to gauge the level of interest in </w:t>
      </w:r>
      <w:proofErr w:type="spellStart"/>
      <w:r w:rsidRPr="008107DB">
        <w:rPr>
          <w:rFonts w:ascii="Book Antiqua" w:hAnsi="Book Antiqua" w:cs="NewsGothicBT-Light"/>
          <w:sz w:val="24"/>
          <w:szCs w:val="24"/>
        </w:rPr>
        <w:t>GreenFire</w:t>
      </w:r>
      <w:proofErr w:type="spellEnd"/>
      <w:r w:rsidRPr="008107DB">
        <w:rPr>
          <w:rFonts w:ascii="Book Antiqua" w:hAnsi="Book Antiqua" w:cs="NewsGothicBT-Light"/>
          <w:sz w:val="24"/>
          <w:szCs w:val="24"/>
        </w:rPr>
        <w:t xml:space="preserve"> and</w:t>
      </w:r>
      <w:r w:rsidR="008107DB">
        <w:rPr>
          <w:rFonts w:ascii="Book Antiqua" w:hAnsi="Book Antiqua" w:cs="NewsGothicBT-Light"/>
          <w:sz w:val="24"/>
          <w:szCs w:val="24"/>
        </w:rPr>
        <w:t xml:space="preserve"> </w:t>
      </w:r>
      <w:r w:rsidRPr="008107DB">
        <w:rPr>
          <w:rFonts w:ascii="Book Antiqua" w:hAnsi="Book Antiqua" w:cs="NewsGothicBT-Light"/>
          <w:sz w:val="24"/>
          <w:szCs w:val="24"/>
        </w:rPr>
        <w:t>confirm if any orders have yet been placed</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A review of any sales documentation relating to the planned sale of plant and equipment</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Physical inspection of the plant and equipment to be sold, to gauge its condition and the</w:t>
      </w:r>
      <w:r w:rsidR="008107DB">
        <w:rPr>
          <w:rFonts w:ascii="Book Antiqua" w:hAnsi="Book Antiqua" w:cs="NewsGothicBT-Light"/>
          <w:sz w:val="24"/>
          <w:szCs w:val="24"/>
        </w:rPr>
        <w:t xml:space="preserve"> </w:t>
      </w:r>
      <w:r w:rsidRPr="008107DB">
        <w:rPr>
          <w:rFonts w:ascii="Book Antiqua" w:hAnsi="Book Antiqua" w:cs="NewsGothicBT-Light"/>
          <w:sz w:val="24"/>
          <w:szCs w:val="24"/>
        </w:rPr>
        <w:t>likelihood of sale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Review of any announcement made regarding the redundancies</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Sample testing of a selection of those being made redundant, agreeing the amount they are to</w:t>
      </w:r>
      <w:r w:rsidR="008107DB">
        <w:rPr>
          <w:rFonts w:ascii="Book Antiqua" w:hAnsi="Book Antiqua" w:cs="NewsGothicBT-Light"/>
          <w:sz w:val="24"/>
          <w:szCs w:val="24"/>
        </w:rPr>
        <w:t xml:space="preserve"> </w:t>
      </w:r>
      <w:r w:rsidRPr="008107DB">
        <w:rPr>
          <w:rFonts w:ascii="Book Antiqua" w:hAnsi="Book Antiqua" w:cs="NewsGothicBT-Light"/>
          <w:sz w:val="24"/>
          <w:szCs w:val="24"/>
        </w:rPr>
        <w:t>be paid to HR records</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Correspondence from the government department of the $30,000 grant to be received</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If the grant of $30,000 has been received, agree to cash book and bank statement</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Agreement that the cash flow forecast is consistent with profit and other financial forecasts</w:t>
      </w:r>
      <w:r w:rsidR="008107DB">
        <w:rPr>
          <w:rFonts w:ascii="Book Antiqua" w:hAnsi="Book Antiqua" w:cs="NewsGothicBT-Light"/>
          <w:sz w:val="24"/>
          <w:szCs w:val="24"/>
        </w:rPr>
        <w:t xml:space="preserve"> </w:t>
      </w:r>
      <w:r w:rsidRPr="008107DB">
        <w:rPr>
          <w:rFonts w:ascii="Book Antiqua" w:hAnsi="Book Antiqua" w:cs="NewsGothicBT-Light"/>
          <w:sz w:val="24"/>
          <w:szCs w:val="24"/>
        </w:rPr>
        <w:t>which have been prepared by management</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Confirmation that any other assumptions used in the cash flow forecast are consistent with</w:t>
      </w:r>
      <w:r w:rsidR="008107DB">
        <w:rPr>
          <w:rFonts w:ascii="Book Antiqua" w:hAnsi="Book Antiqua" w:cs="NewsGothicBT-Light"/>
          <w:sz w:val="24"/>
          <w:szCs w:val="24"/>
        </w:rPr>
        <w:t xml:space="preserve"> </w:t>
      </w:r>
      <w:r w:rsidRPr="008107DB">
        <w:rPr>
          <w:rFonts w:ascii="Book Antiqua" w:hAnsi="Book Antiqua" w:cs="NewsGothicBT-Light"/>
          <w:sz w:val="24"/>
          <w:szCs w:val="24"/>
        </w:rPr>
        <w:t>auditor’s knowledge of the business and with management’s intentions regarding the future of</w:t>
      </w:r>
      <w:r w:rsidR="008107DB">
        <w:rPr>
          <w:rFonts w:ascii="Book Antiqua" w:hAnsi="Book Antiqua" w:cs="NewsGothicBT-Light"/>
          <w:sz w:val="24"/>
          <w:szCs w:val="24"/>
        </w:rPr>
        <w:t xml:space="preserve"> </w:t>
      </w:r>
      <w:r w:rsidRPr="008107DB">
        <w:rPr>
          <w:rFonts w:ascii="Book Antiqua" w:hAnsi="Book Antiqua" w:cs="NewsGothicBT-Light"/>
          <w:sz w:val="24"/>
          <w:szCs w:val="24"/>
        </w:rPr>
        <w:t>the company</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Comparison of the cash flow forecast for the period August–November 2013 with management</w:t>
      </w:r>
      <w:r w:rsidR="008107DB">
        <w:rPr>
          <w:rFonts w:ascii="Book Antiqua" w:hAnsi="Book Antiqua" w:cs="NewsGothicBT-Light"/>
          <w:sz w:val="24"/>
          <w:szCs w:val="24"/>
        </w:rPr>
        <w:t xml:space="preserve"> </w:t>
      </w:r>
      <w:r w:rsidRPr="008107DB">
        <w:rPr>
          <w:rFonts w:ascii="Book Antiqua" w:hAnsi="Book Antiqua" w:cs="NewsGothicBT-Light"/>
          <w:sz w:val="24"/>
          <w:szCs w:val="24"/>
        </w:rPr>
        <w:t>accounts for the same period</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Analytical review of the items included in the cash flow forecast, for example, categories of</w:t>
      </w:r>
      <w:r w:rsidR="008107DB">
        <w:rPr>
          <w:rFonts w:ascii="Book Antiqua" w:hAnsi="Book Antiqua" w:cs="NewsGothicBT-Light"/>
          <w:sz w:val="24"/>
          <w:szCs w:val="24"/>
        </w:rPr>
        <w:t xml:space="preserve"> </w:t>
      </w:r>
      <w:r w:rsidRPr="008107DB">
        <w:rPr>
          <w:rFonts w:ascii="Book Antiqua" w:hAnsi="Book Antiqua" w:cs="NewsGothicBT-Light"/>
          <w:sz w:val="24"/>
          <w:szCs w:val="24"/>
        </w:rPr>
        <w:t>expenses, to look for items which may have been omitted</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Maximum marks 8</w:t>
      </w:r>
    </w:p>
    <w:p w:rsidR="008107DB" w:rsidRPr="008107DB" w:rsidRDefault="008107DB" w:rsidP="00341801">
      <w:pPr>
        <w:widowControl/>
        <w:autoSpaceDE w:val="0"/>
        <w:autoSpaceDN w:val="0"/>
        <w:adjustRightInd w:val="0"/>
        <w:rPr>
          <w:rFonts w:ascii="Book Antiqua" w:hAnsi="Book Antiqua" w:cs="NewsGothicBT-Bold"/>
          <w:b/>
          <w:bCs/>
          <w:sz w:val="24"/>
          <w:szCs w:val="24"/>
        </w:rPr>
      </w:pPr>
    </w:p>
    <w:p w:rsidR="00341801" w:rsidRPr="008107DB" w:rsidRDefault="00341801" w:rsidP="00341801">
      <w:pPr>
        <w:widowControl/>
        <w:autoSpaceDE w:val="0"/>
        <w:autoSpaceDN w:val="0"/>
        <w:adjustRightInd w:val="0"/>
        <w:rPr>
          <w:rFonts w:ascii="Book Antiqua" w:hAnsi="Book Antiqua" w:cs="NewsGothicBT-Demi"/>
          <w:sz w:val="24"/>
          <w:szCs w:val="24"/>
        </w:rPr>
      </w:pPr>
      <w:r w:rsidRPr="008107DB">
        <w:rPr>
          <w:rFonts w:ascii="Book Antiqua" w:hAnsi="Book Antiqua" w:cs="NewsGothicBT-Bold"/>
          <w:b/>
          <w:bCs/>
          <w:sz w:val="24"/>
          <w:szCs w:val="24"/>
        </w:rPr>
        <w:t>(</w:t>
      </w:r>
      <w:proofErr w:type="gramStart"/>
      <w:r w:rsidRPr="008107DB">
        <w:rPr>
          <w:rFonts w:ascii="Book Antiqua" w:hAnsi="Book Antiqua" w:cs="NewsGothicBT-Bold"/>
          <w:b/>
          <w:bCs/>
          <w:sz w:val="24"/>
          <w:szCs w:val="24"/>
        </w:rPr>
        <w:t>b</w:t>
      </w:r>
      <w:proofErr w:type="gramEnd"/>
      <w:r w:rsidRPr="008107DB">
        <w:rPr>
          <w:rFonts w:ascii="Book Antiqua" w:hAnsi="Book Antiqua" w:cs="NewsGothicBT-Bold"/>
          <w:b/>
          <w:bCs/>
          <w:sz w:val="24"/>
          <w:szCs w:val="24"/>
        </w:rPr>
        <w:t xml:space="preserve">) </w:t>
      </w:r>
      <w:r w:rsidRPr="008107DB">
        <w:rPr>
          <w:rFonts w:ascii="Book Antiqua" w:hAnsi="Book Antiqua" w:cs="NewsGothicBT-Demi"/>
          <w:sz w:val="24"/>
          <w:szCs w:val="24"/>
        </w:rPr>
        <w:t>Implications for auditor’s report and audit completion</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Generally up to 1½ marks for each point discussed:</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Review adequacy of note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Evaluate its compliance with applicable financial reporting requirements</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If note is adequate: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No modification of auditor’s opinion</w:t>
      </w:r>
    </w:p>
    <w:p w:rsidR="00341801" w:rsidRPr="008107DB" w:rsidRDefault="00341801" w:rsidP="008107DB">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Emphasis of Matter paragraph to be included (up to 3 marks fo</w:t>
      </w:r>
      <w:r w:rsidR="008107DB">
        <w:rPr>
          <w:rFonts w:ascii="Book Antiqua" w:hAnsi="Book Antiqua" w:cs="NewsGothicBT-Light"/>
          <w:sz w:val="24"/>
          <w:szCs w:val="24"/>
        </w:rPr>
        <w:t xml:space="preserve">r discussion of its contents and </w:t>
      </w:r>
      <w:r w:rsidRPr="008107DB">
        <w:rPr>
          <w:rFonts w:ascii="Book Antiqua" w:hAnsi="Book Antiqua" w:cs="NewsGothicBT-Light"/>
          <w:sz w:val="24"/>
          <w:szCs w:val="24"/>
        </w:rPr>
        <w:t>positioning)</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Discuss use of EOM with those charged with governance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If note is not adequate: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Non-compliance with financial reporting requirements therefore material misstatement</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Auditor’s judgement as to whether misstatement is material or pervasive</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Content of Basis of Opinion paragraph</w:t>
      </w:r>
    </w:p>
    <w:p w:rsidR="00341801" w:rsidRPr="008107DB" w:rsidRDefault="00341801" w:rsidP="00341801">
      <w:pPr>
        <w:widowControl/>
        <w:autoSpaceDE w:val="0"/>
        <w:autoSpaceDN w:val="0"/>
        <w:adjustRightInd w:val="0"/>
        <w:rPr>
          <w:rFonts w:ascii="Book Antiqua" w:hAnsi="Book Antiqua" w:cs="NewsGothicBT-Light"/>
          <w:sz w:val="24"/>
          <w:szCs w:val="24"/>
        </w:rPr>
      </w:pPr>
      <w:r w:rsidRPr="008107DB">
        <w:rPr>
          <w:rFonts w:ascii="Book Antiqua" w:hAnsi="Book Antiqua" w:cs="NewsGothicBT-Light"/>
          <w:sz w:val="24"/>
          <w:szCs w:val="24"/>
        </w:rPr>
        <w:t>– Discuss modification of opinion with those charged with governance</w:t>
      </w:r>
    </w:p>
    <w:p w:rsidR="00341801" w:rsidRPr="00CB3E85" w:rsidRDefault="00341801" w:rsidP="00100789">
      <w:pPr>
        <w:pStyle w:val="Default"/>
        <w:rPr>
          <w:rFonts w:cstheme="minorBidi"/>
          <w:color w:val="auto"/>
        </w:rPr>
      </w:pPr>
    </w:p>
    <w:p w:rsidR="00E6455A" w:rsidRDefault="0070605E" w:rsidP="00E6455A">
      <w:pPr>
        <w:ind w:hanging="567"/>
        <w:jc w:val="both"/>
        <w:rPr>
          <w:rFonts w:ascii="Book Antiqua" w:hAnsi="Book Antiqua"/>
          <w:b/>
          <w:bCs/>
          <w:sz w:val="24"/>
          <w:szCs w:val="24"/>
        </w:rPr>
      </w:pPr>
      <w:r>
        <w:rPr>
          <w:rFonts w:ascii="Book Antiqua" w:hAnsi="Book Antiqua"/>
          <w:b/>
          <w:bCs/>
          <w:sz w:val="24"/>
          <w:szCs w:val="24"/>
        </w:rPr>
        <w:t>Question 5</w:t>
      </w:r>
      <w:r w:rsidR="00E6455A" w:rsidRPr="00E90FBC">
        <w:rPr>
          <w:rFonts w:ascii="Book Antiqua" w:hAnsi="Book Antiqua"/>
          <w:b/>
          <w:bCs/>
          <w:sz w:val="24"/>
          <w:szCs w:val="24"/>
        </w:rPr>
        <w:t>:</w:t>
      </w:r>
    </w:p>
    <w:p w:rsidR="00875714" w:rsidRPr="00155228" w:rsidRDefault="00875714" w:rsidP="00155228">
      <w:pPr>
        <w:pStyle w:val="ListParagraph"/>
        <w:numPr>
          <w:ilvl w:val="0"/>
          <w:numId w:val="16"/>
        </w:numPr>
        <w:autoSpaceDE w:val="0"/>
        <w:autoSpaceDN w:val="0"/>
        <w:adjustRightInd w:val="0"/>
        <w:rPr>
          <w:rFonts w:ascii="Book Antiqua" w:hAnsi="Book Antiqua" w:cs="Book Antiqua"/>
          <w:color w:val="000000"/>
          <w:sz w:val="24"/>
          <w:szCs w:val="24"/>
        </w:rPr>
      </w:pPr>
      <w:r w:rsidRPr="00155228">
        <w:rPr>
          <w:rFonts w:ascii="Book Antiqua" w:hAnsi="Book Antiqua" w:cs="Book Antiqua"/>
          <w:color w:val="000000"/>
          <w:sz w:val="24"/>
          <w:szCs w:val="24"/>
        </w:rPr>
        <w:t xml:space="preserve">You are an audit manager in Kamran &amp; Co, an audit firm which operates as part of an international network of firms. This morning you received a note from a partner regarding a potential new audit client: </w:t>
      </w:r>
    </w:p>
    <w:p w:rsidR="00875714" w:rsidRPr="00B612A8" w:rsidRDefault="00875714" w:rsidP="00875714">
      <w:pPr>
        <w:autoSpaceDE w:val="0"/>
        <w:autoSpaceDN w:val="0"/>
        <w:adjustRightInd w:val="0"/>
        <w:rPr>
          <w:rFonts w:ascii="Book Antiqua" w:hAnsi="Book Antiqua" w:cs="Book Antiqua"/>
          <w:color w:val="000000"/>
          <w:sz w:val="24"/>
          <w:szCs w:val="24"/>
        </w:rPr>
      </w:pPr>
    </w:p>
    <w:p w:rsidR="00875714" w:rsidRPr="00B612A8" w:rsidRDefault="00875714" w:rsidP="00155228">
      <w:pPr>
        <w:autoSpaceDE w:val="0"/>
        <w:autoSpaceDN w:val="0"/>
        <w:adjustRightInd w:val="0"/>
        <w:ind w:left="360"/>
        <w:rPr>
          <w:rFonts w:ascii="Book Antiqua" w:hAnsi="Book Antiqua" w:cs="Book Antiqua"/>
          <w:color w:val="000000"/>
          <w:sz w:val="24"/>
          <w:szCs w:val="24"/>
        </w:rPr>
      </w:pPr>
      <w:r w:rsidRPr="00B612A8">
        <w:rPr>
          <w:rFonts w:ascii="Book Antiqua" w:hAnsi="Book Antiqua" w:cs="Book Antiqua"/>
          <w:color w:val="000000"/>
          <w:sz w:val="24"/>
          <w:szCs w:val="24"/>
        </w:rPr>
        <w:t xml:space="preserve">‘I have been approached by the audit committee of the Plant Group, which operates in the mobile telecommunications sector. Our firm has been invited to tender for the audit of the individual and group financial statements for the year ending 31 March 2013, and I would like your help in preparing the tender document. This would be a major new client for our firm’s telecoms audit department. </w:t>
      </w:r>
    </w:p>
    <w:p w:rsidR="00875714" w:rsidRPr="00B612A8" w:rsidRDefault="00875714" w:rsidP="00875714">
      <w:pPr>
        <w:autoSpaceDE w:val="0"/>
        <w:autoSpaceDN w:val="0"/>
        <w:adjustRightInd w:val="0"/>
        <w:rPr>
          <w:rFonts w:ascii="Book Antiqua" w:hAnsi="Book Antiqua"/>
          <w:sz w:val="24"/>
          <w:szCs w:val="24"/>
        </w:rPr>
      </w:pPr>
    </w:p>
    <w:p w:rsidR="00875714" w:rsidRPr="00B612A8" w:rsidRDefault="00875714" w:rsidP="00155228">
      <w:pPr>
        <w:autoSpaceDE w:val="0"/>
        <w:autoSpaceDN w:val="0"/>
        <w:adjustRightInd w:val="0"/>
        <w:ind w:left="360"/>
        <w:rPr>
          <w:rFonts w:ascii="Book Antiqua" w:hAnsi="Book Antiqua"/>
          <w:sz w:val="24"/>
          <w:szCs w:val="24"/>
        </w:rPr>
      </w:pPr>
      <w:r w:rsidRPr="00B612A8">
        <w:rPr>
          <w:rFonts w:ascii="Book Antiqua" w:hAnsi="Book Antiqua"/>
          <w:sz w:val="24"/>
          <w:szCs w:val="24"/>
        </w:rPr>
        <w:t xml:space="preserve">The Plant Group comprises a parent company and six subsidiaries, one of which is located overseas. The audit committee is looking for a cost effective audit, and hopes that the strength of the Plant Group’s governance and internal control mean that the audit can be conducted quickly, with a proposed deadline of 31 May 2013. The Plant Group has expanded rapidly in the last few years and significant finance was raised in July 2012 through a stock exchange listing.’ </w:t>
      </w:r>
    </w:p>
    <w:p w:rsidR="00875714" w:rsidRPr="00B612A8" w:rsidRDefault="00875714" w:rsidP="00875714">
      <w:pPr>
        <w:autoSpaceDE w:val="0"/>
        <w:autoSpaceDN w:val="0"/>
        <w:adjustRightInd w:val="0"/>
        <w:rPr>
          <w:rFonts w:ascii="Book Antiqua" w:hAnsi="Book Antiqua" w:cs="Book Antiqua"/>
          <w:b/>
          <w:bCs/>
          <w:sz w:val="24"/>
          <w:szCs w:val="24"/>
        </w:rPr>
      </w:pPr>
    </w:p>
    <w:p w:rsidR="00875714" w:rsidRPr="00B612A8" w:rsidRDefault="00875714" w:rsidP="00155228">
      <w:pPr>
        <w:autoSpaceDE w:val="0"/>
        <w:autoSpaceDN w:val="0"/>
        <w:adjustRightInd w:val="0"/>
        <w:ind w:firstLine="360"/>
        <w:rPr>
          <w:rFonts w:ascii="Book Antiqua" w:hAnsi="Book Antiqua" w:cs="Book Antiqua"/>
          <w:sz w:val="24"/>
          <w:szCs w:val="24"/>
        </w:rPr>
      </w:pPr>
      <w:r w:rsidRPr="00B612A8">
        <w:rPr>
          <w:rFonts w:ascii="Book Antiqua" w:hAnsi="Book Antiqua" w:cs="Book Antiqua"/>
          <w:b/>
          <w:bCs/>
          <w:sz w:val="24"/>
          <w:szCs w:val="24"/>
        </w:rPr>
        <w:t xml:space="preserve">Required: </w:t>
      </w:r>
    </w:p>
    <w:p w:rsidR="00155228" w:rsidRPr="00155228" w:rsidRDefault="00875714" w:rsidP="00155228">
      <w:pPr>
        <w:autoSpaceDE w:val="0"/>
        <w:autoSpaceDN w:val="0"/>
        <w:adjustRightInd w:val="0"/>
        <w:ind w:left="360"/>
        <w:rPr>
          <w:rFonts w:ascii="Book Antiqua" w:hAnsi="Book Antiqua" w:cs="Book Antiqua"/>
          <w:b/>
          <w:bCs/>
          <w:sz w:val="24"/>
          <w:szCs w:val="24"/>
        </w:rPr>
      </w:pPr>
      <w:r w:rsidRPr="00B612A8">
        <w:rPr>
          <w:rFonts w:ascii="Book Antiqua" w:hAnsi="Book Antiqua" w:cs="Book Antiqua"/>
          <w:b/>
          <w:bCs/>
          <w:sz w:val="24"/>
          <w:szCs w:val="24"/>
        </w:rPr>
        <w:t xml:space="preserve">Identify and explain the specific matters to be included in the tender document for the audit of the Plant Group. </w:t>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t>(10 Marks)</w:t>
      </w:r>
    </w:p>
    <w:p w:rsidR="00875714" w:rsidRPr="00B612A8" w:rsidRDefault="00875714" w:rsidP="00875714">
      <w:pPr>
        <w:autoSpaceDE w:val="0"/>
        <w:autoSpaceDN w:val="0"/>
        <w:adjustRightInd w:val="0"/>
        <w:spacing w:after="71"/>
        <w:rPr>
          <w:rFonts w:ascii="Book Antiqua" w:hAnsi="Book Antiqua" w:cs="Book Antiqua"/>
          <w:sz w:val="24"/>
          <w:szCs w:val="24"/>
        </w:rPr>
      </w:pPr>
    </w:p>
    <w:p w:rsidR="00875714" w:rsidRPr="00155228" w:rsidRDefault="00875714" w:rsidP="00155228">
      <w:pPr>
        <w:pStyle w:val="ListParagraph"/>
        <w:numPr>
          <w:ilvl w:val="0"/>
          <w:numId w:val="16"/>
        </w:numPr>
        <w:autoSpaceDE w:val="0"/>
        <w:autoSpaceDN w:val="0"/>
        <w:adjustRightInd w:val="0"/>
        <w:spacing w:after="71"/>
        <w:rPr>
          <w:rFonts w:ascii="Book Antiqua" w:hAnsi="Book Antiqua" w:cs="Book Antiqua"/>
          <w:sz w:val="24"/>
          <w:szCs w:val="24"/>
        </w:rPr>
      </w:pPr>
      <w:r w:rsidRPr="00155228">
        <w:rPr>
          <w:rFonts w:ascii="Book Antiqua" w:hAnsi="Book Antiqua" w:cs="Book Antiqua"/>
          <w:sz w:val="24"/>
          <w:szCs w:val="24"/>
        </w:rPr>
        <w:t xml:space="preserve">Kamran &amp; Co is facing competition from other audit firms, and the partners have been considering how the firm’s revenue could be increased. Two suggestions have been made: </w:t>
      </w:r>
    </w:p>
    <w:p w:rsidR="00875714" w:rsidRPr="00B612A8" w:rsidRDefault="00875714" w:rsidP="00875714">
      <w:pPr>
        <w:autoSpaceDE w:val="0"/>
        <w:autoSpaceDN w:val="0"/>
        <w:adjustRightInd w:val="0"/>
        <w:spacing w:after="71"/>
        <w:rPr>
          <w:rFonts w:ascii="Book Antiqua" w:hAnsi="Book Antiqua" w:cs="Book Antiqua"/>
          <w:sz w:val="24"/>
          <w:szCs w:val="24"/>
        </w:rPr>
      </w:pPr>
    </w:p>
    <w:p w:rsidR="00875714" w:rsidRPr="00B612A8" w:rsidRDefault="00875714" w:rsidP="00155228">
      <w:pPr>
        <w:autoSpaceDE w:val="0"/>
        <w:autoSpaceDN w:val="0"/>
        <w:adjustRightInd w:val="0"/>
        <w:spacing w:after="71"/>
        <w:ind w:left="360"/>
        <w:rPr>
          <w:rFonts w:ascii="Book Antiqua" w:hAnsi="Book Antiqua" w:cs="Book Antiqua"/>
          <w:sz w:val="24"/>
          <w:szCs w:val="24"/>
        </w:rPr>
      </w:pPr>
      <w:r w:rsidRPr="00B612A8">
        <w:rPr>
          <w:rFonts w:ascii="Book Antiqua" w:hAnsi="Book Antiqua" w:cs="Book Antiqua"/>
          <w:sz w:val="24"/>
          <w:szCs w:val="24"/>
        </w:rPr>
        <w:lastRenderedPageBreak/>
        <w:t xml:space="preserve">1. Audit partners and managers can be encouraged to sell non-audit services to audit clients by including in their remuneration package a bonus for successful sales. </w:t>
      </w:r>
    </w:p>
    <w:p w:rsidR="00875714" w:rsidRPr="00B612A8" w:rsidRDefault="00875714" w:rsidP="00875714">
      <w:pPr>
        <w:autoSpaceDE w:val="0"/>
        <w:autoSpaceDN w:val="0"/>
        <w:adjustRightInd w:val="0"/>
        <w:rPr>
          <w:rFonts w:ascii="Book Antiqua" w:hAnsi="Book Antiqua" w:cs="Book Antiqua"/>
          <w:sz w:val="24"/>
          <w:szCs w:val="24"/>
        </w:rPr>
      </w:pPr>
    </w:p>
    <w:p w:rsidR="00875714" w:rsidRPr="00B612A8" w:rsidRDefault="00875714" w:rsidP="00155228">
      <w:pPr>
        <w:autoSpaceDE w:val="0"/>
        <w:autoSpaceDN w:val="0"/>
        <w:adjustRightInd w:val="0"/>
        <w:ind w:left="360"/>
        <w:rPr>
          <w:rFonts w:ascii="Book Antiqua" w:hAnsi="Book Antiqua" w:cs="Book Antiqua"/>
          <w:sz w:val="24"/>
          <w:szCs w:val="24"/>
        </w:rPr>
      </w:pPr>
      <w:r w:rsidRPr="00B612A8">
        <w:rPr>
          <w:rFonts w:ascii="Book Antiqua" w:hAnsi="Book Antiqua" w:cs="Book Antiqua"/>
          <w:sz w:val="24"/>
          <w:szCs w:val="24"/>
        </w:rPr>
        <w:t xml:space="preserve">2. All audit managers should suggest to their audit clients that as well as providing the external audit service, Kamran &amp; Co can provide the internal audit service as part of an ‘extended audit’ service. </w:t>
      </w:r>
    </w:p>
    <w:p w:rsidR="00875714" w:rsidRPr="00B612A8" w:rsidRDefault="00875714" w:rsidP="00875714">
      <w:pPr>
        <w:autoSpaceDE w:val="0"/>
        <w:autoSpaceDN w:val="0"/>
        <w:adjustRightInd w:val="0"/>
        <w:rPr>
          <w:rFonts w:ascii="Book Antiqua" w:hAnsi="Book Antiqua" w:cs="Book Antiqua"/>
          <w:sz w:val="24"/>
          <w:szCs w:val="24"/>
        </w:rPr>
      </w:pPr>
    </w:p>
    <w:p w:rsidR="00875714" w:rsidRPr="00B612A8" w:rsidRDefault="00875714" w:rsidP="00155228">
      <w:pPr>
        <w:autoSpaceDE w:val="0"/>
        <w:autoSpaceDN w:val="0"/>
        <w:adjustRightInd w:val="0"/>
        <w:ind w:firstLine="360"/>
        <w:rPr>
          <w:rFonts w:ascii="Book Antiqua" w:hAnsi="Book Antiqua" w:cs="Book Antiqua"/>
          <w:sz w:val="24"/>
          <w:szCs w:val="24"/>
        </w:rPr>
      </w:pPr>
      <w:r w:rsidRPr="00B612A8">
        <w:rPr>
          <w:rFonts w:ascii="Book Antiqua" w:hAnsi="Book Antiqua" w:cs="Book Antiqua"/>
          <w:b/>
          <w:bCs/>
          <w:sz w:val="24"/>
          <w:szCs w:val="24"/>
        </w:rPr>
        <w:t xml:space="preserve">Required: </w:t>
      </w:r>
    </w:p>
    <w:p w:rsidR="00875714" w:rsidRDefault="00875714" w:rsidP="00155228">
      <w:pPr>
        <w:ind w:left="360"/>
        <w:jc w:val="both"/>
        <w:rPr>
          <w:rFonts w:ascii="Book Antiqua" w:hAnsi="Book Antiqua"/>
          <w:b/>
          <w:bCs/>
          <w:sz w:val="24"/>
          <w:szCs w:val="24"/>
        </w:rPr>
      </w:pPr>
      <w:r w:rsidRPr="00B612A8">
        <w:rPr>
          <w:rFonts w:ascii="Book Antiqua" w:hAnsi="Book Antiqua" w:cs="Book Antiqua"/>
          <w:b/>
          <w:bCs/>
          <w:sz w:val="24"/>
          <w:szCs w:val="24"/>
        </w:rPr>
        <w:t xml:space="preserve">Comment on the ethical and professional issues raised by the suggestions to increase the firm’s revenue.  </w:t>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r>
      <w:r w:rsidR="00155228">
        <w:rPr>
          <w:rFonts w:ascii="Book Antiqua" w:hAnsi="Book Antiqua" w:cs="Book Antiqua"/>
          <w:b/>
          <w:bCs/>
          <w:sz w:val="24"/>
          <w:szCs w:val="24"/>
        </w:rPr>
        <w:tab/>
      </w:r>
      <w:r w:rsidR="00662ED6">
        <w:rPr>
          <w:rFonts w:ascii="Book Antiqua" w:hAnsi="Book Antiqua" w:cs="Book Antiqua"/>
          <w:b/>
          <w:bCs/>
          <w:sz w:val="24"/>
          <w:szCs w:val="24"/>
        </w:rPr>
        <w:tab/>
      </w:r>
      <w:r w:rsidR="00155228">
        <w:rPr>
          <w:rFonts w:ascii="Book Antiqua" w:hAnsi="Book Antiqua" w:cs="Book Antiqua"/>
          <w:b/>
          <w:bCs/>
          <w:sz w:val="24"/>
          <w:szCs w:val="24"/>
        </w:rPr>
        <w:t>(10 Marks)</w:t>
      </w:r>
      <w:r w:rsidRPr="00B612A8">
        <w:rPr>
          <w:rFonts w:ascii="Book Antiqua" w:hAnsi="Book Antiqua" w:cs="Book Antiqua"/>
          <w:b/>
          <w:bCs/>
          <w:sz w:val="24"/>
          <w:szCs w:val="24"/>
        </w:rPr>
        <w:t xml:space="preserve">                                                                                       </w:t>
      </w:r>
    </w:p>
    <w:p w:rsidR="00E97E4E" w:rsidRDefault="00E97E4E" w:rsidP="00E6455A">
      <w:pPr>
        <w:ind w:hanging="567"/>
        <w:jc w:val="both"/>
        <w:rPr>
          <w:rFonts w:ascii="Book Antiqua" w:hAnsi="Book Antiqua"/>
          <w:b/>
          <w:bCs/>
          <w:sz w:val="24"/>
          <w:szCs w:val="24"/>
        </w:rPr>
      </w:pPr>
    </w:p>
    <w:p w:rsidR="00970108" w:rsidRDefault="00662ED6" w:rsidP="00155228">
      <w:pPr>
        <w:ind w:left="7200" w:right="-846" w:firstLine="720"/>
        <w:jc w:val="both"/>
        <w:rPr>
          <w:rFonts w:ascii="Book Antiqua" w:hAnsi="Book Antiqua" w:cs="Times New Roman"/>
          <w:b/>
          <w:bCs/>
          <w:sz w:val="24"/>
          <w:szCs w:val="24"/>
        </w:rPr>
      </w:pPr>
      <w:r>
        <w:rPr>
          <w:rFonts w:ascii="Book Antiqua" w:hAnsi="Book Antiqua" w:cs="Times New Roman"/>
          <w:b/>
          <w:bCs/>
          <w:sz w:val="24"/>
          <w:szCs w:val="24"/>
        </w:rPr>
        <w:t>(Total=20 M</w:t>
      </w:r>
      <w:r w:rsidR="00C65AFB" w:rsidRPr="00D057E9">
        <w:rPr>
          <w:rFonts w:ascii="Book Antiqua" w:hAnsi="Book Antiqua" w:cs="Times New Roman"/>
          <w:b/>
          <w:bCs/>
          <w:sz w:val="24"/>
          <w:szCs w:val="24"/>
        </w:rPr>
        <w:t>arks)</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Answer:-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a) Matters to be included in tender document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Outline of Kamran &amp; Co </w:t>
      </w:r>
    </w:p>
    <w:p w:rsidR="00341801" w:rsidRDefault="00341801" w:rsidP="00341801">
      <w:pPr>
        <w:ind w:hanging="567"/>
        <w:jc w:val="both"/>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A brief outline of the audit firm, including a description of different services offered, and the firm’s membership of an international network of audit firms.</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This should provide comfort to the Plant Group’s audit committee that Kamran &amp; Co has the capability to audit its overseas subsidiary, and that the audit firm has sufficient resources to conduct the Plant Group audit now and in the future, given the Plant Group’s rapid expansion.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Specialisms of Kamran &amp; Co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A description of areas of particular audit expertise, focusing on those areas of relevance to the Plant Group, namely the audit firm’s telecoms audit department. The tender document should emphasise the audit firm’s specialism in auditing this industry sector, which highlights that an experienced audit team can be assembled to provide a high quality audit.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Identify the audit requirements of the Plant Group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An outline of the requirements of the client, including confirmation that Kamran &amp; Co would be providing the audit service to each subsidiary, as well as to the parent company, and to the Plant Group. Kamran &amp; Co may also wish to include a clarification of the purpose and legal requirements of an audit in the jurisdictions of the components of the Plant Group, as requirements may differ according to geographical location.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Identify any audit-related services that may be required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Due to the Plant Group’s listed status, there may be additional work to be performed. For example, depending on the regulatory requirements of the stock exchange on which the Plant Group is listed, there may be additional reporting requirements relevant to corporate governance and internal controls. This should be clarified and included in the tender document to ensure that the audit committee understands any such requirements, and that Kamran &amp; Co can provide an all-encompassing service.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Audit approach </w:t>
      </w:r>
    </w:p>
    <w:p w:rsidR="00341801" w:rsidRPr="00341801" w:rsidRDefault="00341801" w:rsidP="00341801">
      <w:pPr>
        <w:pStyle w:val="Default"/>
        <w:rPr>
          <w:sz w:val="23"/>
          <w:szCs w:val="23"/>
          <w:lang w:val="en-GB"/>
        </w:rPr>
      </w:pPr>
      <w:r w:rsidRPr="00341801">
        <w:rPr>
          <w:sz w:val="23"/>
          <w:szCs w:val="23"/>
          <w:lang w:val="en-GB"/>
        </w:rPr>
        <w:t xml:space="preserve">A description of the proposed audit approach, outlining the stages of the audit process and the audit methodology used by the firm. Kamran &amp; Co may wish to emphasise any aspects of the proposed audit methodology which would be likely to meet the audit committee’s requirement of a cost effective audit. The proposed audit approach could involve reliance to </w:t>
      </w:r>
      <w:r w:rsidRPr="00341801">
        <w:rPr>
          <w:sz w:val="23"/>
          <w:szCs w:val="23"/>
          <w:lang w:val="en-GB"/>
        </w:rPr>
        <w:lastRenderedPageBreak/>
        <w:t>some extent on the Plant Group’s controls, which are suggested to be good, and the tender document</w:t>
      </w:r>
      <w:r w:rsidRPr="00341801">
        <w:rPr>
          <w:sz w:val="23"/>
          <w:szCs w:val="23"/>
        </w:rPr>
        <w:t xml:space="preserve"> </w:t>
      </w:r>
      <w:r w:rsidRPr="00341801">
        <w:rPr>
          <w:sz w:val="23"/>
          <w:szCs w:val="23"/>
          <w:lang w:val="en-GB"/>
        </w:rPr>
        <w:t xml:space="preserve">should explain that the audit firm will have to gauge the strength of controls before deciding whether to place any reliance on them.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Deadlines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The audit firm should clarify the timescale to be used for the audit. This is very important, given the audit committee’s hope for a quick audit. It would be time pressured for the audit of all components of the Plant Group and of the consolidated financial statements to be completed in two months, especially given the geographical spread of the Plant Group. The audit firm may wish to propose a later deadline, emphasising that it may be impossible to conduct a quality audit in such a short timeframe.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Quality control and ethics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Kamran &amp; Co should clarify its adherence to IFAC’s Code of Ethics for Professional Accountants, and to International Standards on Quality Control. This should provide assurance that the audit firm will provide an unbiased and credible audit report. This may be particularly important, given the recent listing obtained by the Plant Group, and consequential scrutiny of the financial statements and audit report by investors and potential investors.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Fees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The proposed audit fee should be stated, with a breakdown of the main components of the fee. The audit firm may wish to explain that the audit fee is likely to be higher in the first year of auditing the Plant Group, as the firm will need to spend time obtaining business understanding and ensuring there is appropriate documentation of systems and controls. The tender document could explain that the audit is likely to become more cost effective in subsequent years, when the audit firm has gone through a learning curve.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Note: </w:t>
      </w:r>
      <w:r w:rsidRPr="00341801">
        <w:rPr>
          <w:rFonts w:ascii="Book Antiqua" w:hAnsi="Book Antiqua" w:cs="Book Antiqua"/>
          <w:color w:val="000000"/>
          <w:sz w:val="23"/>
          <w:szCs w:val="23"/>
          <w:lang w:val="en-GB"/>
        </w:rPr>
        <w:t xml:space="preserve">Credit will also be awarded for alternative comments regarding fees, for example, candidates may suggest that the audit fee will be relatively constant year on year (the reason being that initial costs are not passed on to the client in the first year of providing the audit service).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Additional non-audit services </w:t>
      </w:r>
    </w:p>
    <w:p w:rsidR="00341801" w:rsidRPr="00341801" w:rsidRDefault="00341801" w:rsidP="00341801">
      <w:pPr>
        <w:pStyle w:val="Default"/>
        <w:rPr>
          <w:sz w:val="23"/>
          <w:szCs w:val="23"/>
          <w:lang w:val="en-GB"/>
        </w:rPr>
      </w:pPr>
      <w:r w:rsidRPr="00341801">
        <w:rPr>
          <w:sz w:val="23"/>
          <w:szCs w:val="23"/>
          <w:lang w:val="en-GB"/>
        </w:rPr>
        <w:t>The audit firm should describe any non-audit services that it may be able to provide, such as tax services or restructuring services, which may be relevant</w:t>
      </w:r>
      <w:r w:rsidRPr="00341801">
        <w:rPr>
          <w:sz w:val="23"/>
          <w:szCs w:val="23"/>
        </w:rPr>
        <w:t xml:space="preserve"> </w:t>
      </w:r>
      <w:r w:rsidRPr="00341801">
        <w:rPr>
          <w:sz w:val="23"/>
          <w:szCs w:val="23"/>
          <w:lang w:val="en-GB"/>
        </w:rPr>
        <w:t xml:space="preserve">given the rapid expansion of the Plant Group. The provision of such services would have to be considered carefully by the audit firm due to the threat to objectivity that may be created, so the tender document should outline any safeguards that may be used to reduce risks to an acceptable level. This is particularly important, given the listed status of the Plant Group. This part of the tender document may remind the audit committee members that corporate governance requirements may prohibit the audit firm from offering certain non-audit services.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Note: </w:t>
      </w:r>
      <w:r w:rsidRPr="00341801">
        <w:rPr>
          <w:rFonts w:ascii="Book Antiqua" w:hAnsi="Book Antiqua" w:cs="Book Antiqua"/>
          <w:color w:val="000000"/>
          <w:sz w:val="23"/>
          <w:szCs w:val="23"/>
          <w:lang w:val="en-GB"/>
        </w:rPr>
        <w:t xml:space="preserve">Credit will be awarded for discussion of other matters that may be included in the tender document, if made relevant to the Plant Group. </w:t>
      </w:r>
    </w:p>
    <w:p w:rsidR="00E3753D" w:rsidRDefault="00E3753D" w:rsidP="00341801">
      <w:pPr>
        <w:widowControl/>
        <w:autoSpaceDE w:val="0"/>
        <w:autoSpaceDN w:val="0"/>
        <w:adjustRightInd w:val="0"/>
        <w:rPr>
          <w:rFonts w:ascii="Book Antiqua" w:hAnsi="Book Antiqua" w:cs="Book Antiqua"/>
          <w:b/>
          <w:bCs/>
          <w:color w:val="000000"/>
          <w:sz w:val="23"/>
          <w:szCs w:val="23"/>
          <w:lang w:val="en-GB"/>
        </w:rPr>
      </w:pP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b/>
          <w:bCs/>
          <w:color w:val="000000"/>
          <w:sz w:val="23"/>
          <w:szCs w:val="23"/>
          <w:lang w:val="en-GB"/>
        </w:rPr>
        <w:t xml:space="preserve">b) Ethical issues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Kamran &amp; Co must ensure that any efforts to increase the firm’s revenue do not create any threats to objectivity and independence.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The suggestion to remunerate partners with a bonus on successful sale of a non-audit service to an audit client creates a potential self-interest threat to objectivity. IFAC’s Code of </w:t>
      </w:r>
      <w:r w:rsidRPr="00341801">
        <w:rPr>
          <w:rFonts w:ascii="Book Antiqua" w:hAnsi="Book Antiqua" w:cs="Book Antiqua"/>
          <w:color w:val="000000"/>
          <w:sz w:val="23"/>
          <w:szCs w:val="23"/>
          <w:lang w:val="en-GB"/>
        </w:rPr>
        <w:lastRenderedPageBreak/>
        <w:t xml:space="preserve">Ethics for Professional Accountants states that a self-interest threat is created when a member of the audit team is evaluated on or compensated (remunerated) for selling non-assurance services to that audit client.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The significance of the threat depends on factors such as: </w:t>
      </w:r>
    </w:p>
    <w:p w:rsidR="00341801" w:rsidRPr="00341801" w:rsidRDefault="00341801" w:rsidP="00341801">
      <w:pPr>
        <w:widowControl/>
        <w:autoSpaceDE w:val="0"/>
        <w:autoSpaceDN w:val="0"/>
        <w:adjustRightInd w:val="0"/>
        <w:spacing w:after="68"/>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proportion of the individual’s compensation or performance evaluation that is based on the sale of such services; </w:t>
      </w:r>
    </w:p>
    <w:p w:rsidR="00341801" w:rsidRPr="00341801" w:rsidRDefault="00341801" w:rsidP="00341801">
      <w:pPr>
        <w:widowControl/>
        <w:autoSpaceDE w:val="0"/>
        <w:autoSpaceDN w:val="0"/>
        <w:adjustRightInd w:val="0"/>
        <w:spacing w:after="68"/>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role of the individual on the audit team; and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Whether promotion decisions are influenced by the sale of such services.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p>
    <w:p w:rsidR="00341801" w:rsidRPr="00341801" w:rsidRDefault="00341801" w:rsidP="00341801">
      <w:pPr>
        <w:pStyle w:val="Default"/>
        <w:rPr>
          <w:sz w:val="23"/>
          <w:szCs w:val="23"/>
          <w:lang w:val="en-GB"/>
        </w:rPr>
      </w:pPr>
      <w:r w:rsidRPr="00341801">
        <w:rPr>
          <w:sz w:val="23"/>
          <w:szCs w:val="23"/>
          <w:lang w:val="en-GB"/>
        </w:rPr>
        <w:t>In this case, the fact that the remuneration will be paid to the partner creates a significant threat to objectivity due to their influential position in the audit team. IFAC’s Code states that a key audit partner shall not be evaluated on or compensated (remunerated) based on that partner’s success in selling non-assurance services to the partner’s audit client. Therefore the bonus scheme should not be offered to partners as it creates an unacceptable threat to objectivity.</w:t>
      </w:r>
      <w:r w:rsidRPr="00341801">
        <w:rPr>
          <w:sz w:val="23"/>
          <w:szCs w:val="23"/>
        </w:rPr>
        <w:t xml:space="preserve"> </w:t>
      </w:r>
      <w:r w:rsidRPr="00341801">
        <w:rPr>
          <w:sz w:val="23"/>
          <w:szCs w:val="23"/>
          <w:lang w:val="en-GB"/>
        </w:rPr>
        <w:t xml:space="preserve">IFAC’s Code does not specifically state that managers should not be evaluated or remunerated for selling services to audit clients. It may be possible in the case of an audit manager having been remunerated for such a sale for safeguards to be put in place to reduce the threat to objectivity to an acceptable level, for example by having a review of the work of the manager in relation to the client. However, it would be more prudent for Kamran &amp; Co not to offer the remuneration scheme at all.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The second suggestion, regarding offering an ‘extended audit’ service to clients, also creates ethical problems. The issue is that providing an internal audit service to an audit client creates a self-review threat to independence, if the firm uses the internal audit work in the course of a subsequent external audit. The self-review threat arises because of the possibility that the audit team will use the results of the internal audit service, without appropriately evaluating those results or exercising the same level of professional </w:t>
      </w:r>
      <w:proofErr w:type="spellStart"/>
      <w:r w:rsidRPr="00341801">
        <w:rPr>
          <w:rFonts w:ascii="Book Antiqua" w:hAnsi="Book Antiqua" w:cs="Book Antiqua"/>
          <w:color w:val="000000"/>
          <w:sz w:val="23"/>
          <w:szCs w:val="23"/>
          <w:lang w:val="en-GB"/>
        </w:rPr>
        <w:t>skepticism</w:t>
      </w:r>
      <w:proofErr w:type="spellEnd"/>
      <w:r w:rsidRPr="00341801">
        <w:rPr>
          <w:rFonts w:ascii="Book Antiqua" w:hAnsi="Book Antiqua" w:cs="Book Antiqua"/>
          <w:color w:val="000000"/>
          <w:sz w:val="23"/>
          <w:szCs w:val="23"/>
          <w:lang w:val="en-GB"/>
        </w:rPr>
        <w:t xml:space="preserve"> as would be exercised when the internal audit work is performed by individuals who are not members of the firm. An acceptable safeguard would be for the internal audit engagement to be performed by a separate team.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IFAC’s Code also states that performing a significant part of the client’s internal audit activities increases the possibility that firm personnel providing internal audit services will assume a management responsibility. This threat cannot be reduced to an acceptable level, and IFAC’s Code requires that audit personnel shall not assume a management responsibility when providing internal audit services to an audit client. Management responsibility may include, for example, performing procedures that are part of the internal control and taking responsibility for designing, implementing and maintaining internal control.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Accordingly, an audit firm may only provide internal audit services to an audit client where: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client designates an appropriate and competent resource, preferably within senior management, to be responsible at all times for internal audit activities and to acknowledge responsibility for designing, implementing, and maintaining internal control;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client’s management or those charged with governance reviews, assesses and approves the scope, risk and frequency of the internal audit services; </w:t>
      </w:r>
    </w:p>
    <w:p w:rsidR="00341801" w:rsidRPr="00341801" w:rsidRDefault="00341801" w:rsidP="00341801">
      <w:pPr>
        <w:widowControl/>
        <w:autoSpaceDE w:val="0"/>
        <w:autoSpaceDN w:val="0"/>
        <w:adjustRightInd w:val="0"/>
        <w:rPr>
          <w:rFonts w:ascii="Book Antiqua" w:hAnsi="Book Antiqua" w:cs="Book Antiqua"/>
          <w:color w:val="000000"/>
          <w:sz w:val="24"/>
          <w:szCs w:val="24"/>
          <w:lang w:val="en-GB"/>
        </w:rPr>
      </w:pP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lastRenderedPageBreak/>
        <w:t xml:space="preserve">- The client’s management evaluates the adequacy of the internal audit services and the findings resulting from their performance;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client’s management evaluates and determines which recommendations resulting from internal audit services to implement and manages the implementation process; and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The client’s management reports to those charged with governance detail the significant findings and recommendations resulting from the internal audit services.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In the case of an audit client that is a public interest entity, an audit firm shall not provide internal audit services that relate to: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A significant part of the internal controls over financial reporting; </w:t>
      </w:r>
    </w:p>
    <w:p w:rsidR="00341801" w:rsidRPr="00341801" w:rsidRDefault="00341801" w:rsidP="00341801">
      <w:pPr>
        <w:widowControl/>
        <w:autoSpaceDE w:val="0"/>
        <w:autoSpaceDN w:val="0"/>
        <w:adjustRightInd w:val="0"/>
        <w:spacing w:after="71"/>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Financial accounting systems that generate information that is, separately or in the aggregate, significant to the client’s accounting records or financial statements on which the firm will express an opinion; or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r w:rsidRPr="00341801">
        <w:rPr>
          <w:rFonts w:ascii="Book Antiqua" w:hAnsi="Book Antiqua" w:cs="Book Antiqua"/>
          <w:color w:val="000000"/>
          <w:sz w:val="23"/>
          <w:szCs w:val="23"/>
          <w:lang w:val="en-GB"/>
        </w:rPr>
        <w:t xml:space="preserve">- Amounts or disclosures that are, separately or in the aggregate, material to the financial statements on which the firm will express an opinion. </w:t>
      </w:r>
    </w:p>
    <w:p w:rsidR="00341801" w:rsidRPr="00341801" w:rsidRDefault="00341801" w:rsidP="00341801">
      <w:pPr>
        <w:widowControl/>
        <w:autoSpaceDE w:val="0"/>
        <w:autoSpaceDN w:val="0"/>
        <w:adjustRightInd w:val="0"/>
        <w:rPr>
          <w:rFonts w:ascii="Book Antiqua" w:hAnsi="Book Antiqua" w:cs="Book Antiqua"/>
          <w:color w:val="000000"/>
          <w:sz w:val="23"/>
          <w:szCs w:val="23"/>
          <w:lang w:val="en-GB"/>
        </w:rPr>
      </w:pPr>
    </w:p>
    <w:p w:rsidR="00341801" w:rsidRDefault="00341801" w:rsidP="00341801">
      <w:pPr>
        <w:ind w:hanging="567"/>
        <w:jc w:val="both"/>
        <w:rPr>
          <w:rFonts w:ascii="Book Antiqua" w:hAnsi="Book Antiqua"/>
          <w:b/>
          <w:bCs/>
          <w:sz w:val="24"/>
          <w:szCs w:val="24"/>
        </w:rPr>
      </w:pPr>
      <w:r w:rsidRPr="00341801">
        <w:rPr>
          <w:rFonts w:ascii="Book Antiqua" w:hAnsi="Book Antiqua" w:cs="Book Antiqua"/>
          <w:color w:val="000000"/>
          <w:sz w:val="23"/>
          <w:szCs w:val="23"/>
          <w:lang w:val="en-GB"/>
        </w:rPr>
        <w:t>Where internal audit services are supplied to an audit client, they should be the subject of a separate engagement letter and billing arrangement, and should also be pre-approved by those charged with governance of the audited entity.</w:t>
      </w:r>
    </w:p>
    <w:p w:rsidR="0070605E" w:rsidRDefault="0070605E" w:rsidP="0070605E">
      <w:pPr>
        <w:ind w:hanging="567"/>
        <w:jc w:val="both"/>
        <w:rPr>
          <w:rFonts w:ascii="Book Antiqua" w:hAnsi="Book Antiqua"/>
          <w:b/>
          <w:bCs/>
          <w:sz w:val="24"/>
          <w:szCs w:val="24"/>
        </w:rPr>
      </w:pPr>
      <w:r>
        <w:rPr>
          <w:rFonts w:ascii="Book Antiqua" w:hAnsi="Book Antiqua"/>
          <w:b/>
          <w:bCs/>
          <w:sz w:val="24"/>
          <w:szCs w:val="24"/>
        </w:rPr>
        <w:t>Question 6</w:t>
      </w:r>
      <w:r w:rsidRPr="00E90FBC">
        <w:rPr>
          <w:rFonts w:ascii="Book Antiqua" w:hAnsi="Book Antiqua"/>
          <w:b/>
          <w:bCs/>
          <w:sz w:val="24"/>
          <w:szCs w:val="24"/>
        </w:rPr>
        <w:t>:</w:t>
      </w:r>
    </w:p>
    <w:p w:rsidR="00155228" w:rsidRDefault="00155228" w:rsidP="0070605E">
      <w:pPr>
        <w:ind w:right="-846"/>
        <w:jc w:val="both"/>
        <w:rPr>
          <w:rFonts w:ascii="Book Antiqua" w:hAnsi="Book Antiqua" w:cs="Times New Roman"/>
          <w:b/>
          <w:bCs/>
          <w:sz w:val="24"/>
          <w:szCs w:val="24"/>
        </w:rPr>
      </w:pPr>
    </w:p>
    <w:p w:rsidR="00155228" w:rsidRPr="000A588B" w:rsidRDefault="00155228" w:rsidP="00155228">
      <w:pPr>
        <w:pStyle w:val="BodyText"/>
        <w:numPr>
          <w:ilvl w:val="0"/>
          <w:numId w:val="8"/>
        </w:numPr>
        <w:spacing w:before="71" w:line="271" w:lineRule="auto"/>
        <w:ind w:right="1355"/>
        <w:rPr>
          <w:rFonts w:ascii="Book Antiqua" w:hAnsi="Book Antiqua"/>
          <w:b/>
          <w:bCs/>
          <w:sz w:val="24"/>
          <w:szCs w:val="24"/>
        </w:rPr>
      </w:pPr>
      <w:r w:rsidRPr="000A588B">
        <w:rPr>
          <w:rFonts w:ascii="Book Antiqua" w:hAnsi="Book Antiqua"/>
          <w:b/>
          <w:bCs/>
          <w:sz w:val="24"/>
          <w:szCs w:val="24"/>
        </w:rPr>
        <w:t xml:space="preserve">Auditor has concluded that the management of XYZ Ltd has inappropriately applied the requirements of IAS 17 </w:t>
      </w:r>
      <w:r w:rsidRPr="000A588B">
        <w:rPr>
          <w:rFonts w:ascii="Book Antiqua" w:hAnsi="Book Antiqua"/>
          <w:b/>
          <w:bCs/>
          <w:i/>
          <w:sz w:val="24"/>
          <w:szCs w:val="24"/>
        </w:rPr>
        <w:t>Leases</w:t>
      </w:r>
      <w:r w:rsidRPr="000A588B">
        <w:rPr>
          <w:rFonts w:ascii="Book Antiqua" w:hAnsi="Book Antiqua"/>
          <w:b/>
          <w:bCs/>
          <w:sz w:val="24"/>
          <w:szCs w:val="24"/>
        </w:rPr>
        <w:t>. This departure from IAS 17 has a material financial effect on the financial statements of the company.</w:t>
      </w:r>
    </w:p>
    <w:p w:rsidR="00155228" w:rsidRPr="000A588B" w:rsidRDefault="00155228" w:rsidP="00155228">
      <w:pPr>
        <w:pStyle w:val="BodyText"/>
        <w:spacing w:before="6"/>
        <w:rPr>
          <w:rFonts w:ascii="Book Antiqua" w:hAnsi="Book Antiqua"/>
          <w:b/>
          <w:bCs/>
          <w:sz w:val="24"/>
          <w:szCs w:val="24"/>
        </w:rPr>
      </w:pPr>
    </w:p>
    <w:p w:rsidR="00155228" w:rsidRPr="000A588B" w:rsidRDefault="00155228" w:rsidP="00155228">
      <w:pPr>
        <w:pStyle w:val="BodyText"/>
        <w:ind w:left="104" w:firstLine="340"/>
        <w:rPr>
          <w:rFonts w:ascii="Book Antiqua" w:hAnsi="Book Antiqua"/>
          <w:b/>
          <w:bCs/>
          <w:sz w:val="24"/>
          <w:szCs w:val="24"/>
        </w:rPr>
      </w:pPr>
      <w:r w:rsidRPr="000A588B">
        <w:rPr>
          <w:rFonts w:ascii="Book Antiqua" w:hAnsi="Book Antiqua"/>
          <w:b/>
          <w:bCs/>
          <w:w w:val="105"/>
          <w:sz w:val="24"/>
          <w:szCs w:val="24"/>
        </w:rPr>
        <w:t>What type of audit opinion should be issued?</w:t>
      </w:r>
    </w:p>
    <w:p w:rsidR="00155228" w:rsidRPr="00B612A8" w:rsidRDefault="00155228" w:rsidP="00155228">
      <w:pPr>
        <w:pStyle w:val="BodyText"/>
        <w:spacing w:before="4"/>
        <w:rPr>
          <w:rFonts w:ascii="Book Antiqua" w:hAnsi="Book Antiqua"/>
          <w:sz w:val="24"/>
          <w:szCs w:val="24"/>
        </w:rPr>
      </w:pPr>
    </w:p>
    <w:p w:rsidR="00155228" w:rsidRPr="00273C20" w:rsidRDefault="00155228" w:rsidP="003E5262">
      <w:pPr>
        <w:pStyle w:val="ListParagraph"/>
        <w:numPr>
          <w:ilvl w:val="0"/>
          <w:numId w:val="31"/>
        </w:numPr>
        <w:tabs>
          <w:tab w:val="left" w:pos="445"/>
        </w:tabs>
        <w:rPr>
          <w:rFonts w:ascii="Book Antiqua" w:hAnsi="Book Antiqua"/>
          <w:b/>
          <w:bCs/>
          <w:sz w:val="24"/>
          <w:szCs w:val="24"/>
        </w:rPr>
      </w:pPr>
      <w:r w:rsidRPr="00273C20">
        <w:rPr>
          <w:rFonts w:ascii="Book Antiqua" w:hAnsi="Book Antiqua"/>
          <w:b/>
          <w:bCs/>
          <w:sz w:val="24"/>
          <w:szCs w:val="24"/>
        </w:rPr>
        <w:t>a qualified</w:t>
      </w:r>
      <w:r w:rsidRPr="00273C20">
        <w:rPr>
          <w:rFonts w:ascii="Book Antiqua" w:hAnsi="Book Antiqua"/>
          <w:b/>
          <w:bCs/>
          <w:spacing w:val="39"/>
          <w:sz w:val="24"/>
          <w:szCs w:val="24"/>
        </w:rPr>
        <w:t xml:space="preserve"> </w:t>
      </w:r>
      <w:r w:rsidRPr="00273C20">
        <w:rPr>
          <w:rFonts w:ascii="Book Antiqua" w:hAnsi="Book Antiqua"/>
          <w:b/>
          <w:bCs/>
          <w:sz w:val="24"/>
          <w:szCs w:val="24"/>
        </w:rPr>
        <w:t>opinion</w:t>
      </w:r>
    </w:p>
    <w:p w:rsidR="00155228" w:rsidRPr="00B612A8" w:rsidRDefault="00155228" w:rsidP="003E5262">
      <w:pPr>
        <w:pStyle w:val="ListParagraph"/>
        <w:numPr>
          <w:ilvl w:val="0"/>
          <w:numId w:val="31"/>
        </w:numPr>
        <w:tabs>
          <w:tab w:val="left" w:pos="444"/>
          <w:tab w:val="left" w:pos="445"/>
        </w:tabs>
        <w:spacing w:before="16"/>
        <w:rPr>
          <w:rFonts w:ascii="Book Antiqua" w:hAnsi="Book Antiqua"/>
          <w:sz w:val="24"/>
          <w:szCs w:val="24"/>
        </w:rPr>
      </w:pPr>
      <w:r w:rsidRPr="00B612A8">
        <w:rPr>
          <w:rFonts w:ascii="Book Antiqua" w:hAnsi="Book Antiqua"/>
          <w:sz w:val="24"/>
          <w:szCs w:val="24"/>
        </w:rPr>
        <w:t>an adverse</w:t>
      </w:r>
      <w:r w:rsidRPr="00B612A8">
        <w:rPr>
          <w:rFonts w:ascii="Book Antiqua" w:hAnsi="Book Antiqua"/>
          <w:spacing w:val="-12"/>
          <w:sz w:val="24"/>
          <w:szCs w:val="24"/>
        </w:rPr>
        <w:t xml:space="preserve"> </w:t>
      </w:r>
      <w:r w:rsidRPr="00B612A8">
        <w:rPr>
          <w:rFonts w:ascii="Book Antiqua" w:hAnsi="Book Antiqua"/>
          <w:sz w:val="24"/>
          <w:szCs w:val="24"/>
        </w:rPr>
        <w:t>opinion</w:t>
      </w:r>
    </w:p>
    <w:p w:rsidR="00155228" w:rsidRPr="00B612A8" w:rsidRDefault="00155228" w:rsidP="003E5262">
      <w:pPr>
        <w:pStyle w:val="ListParagraph"/>
        <w:numPr>
          <w:ilvl w:val="0"/>
          <w:numId w:val="31"/>
        </w:numPr>
        <w:tabs>
          <w:tab w:val="left" w:pos="444"/>
          <w:tab w:val="left" w:pos="445"/>
        </w:tabs>
        <w:spacing w:before="19"/>
        <w:rPr>
          <w:rFonts w:ascii="Book Antiqua" w:hAnsi="Book Antiqua"/>
          <w:sz w:val="24"/>
          <w:szCs w:val="24"/>
        </w:rPr>
      </w:pPr>
      <w:r w:rsidRPr="00B612A8">
        <w:rPr>
          <w:rFonts w:ascii="Book Antiqua" w:hAnsi="Book Antiqua"/>
          <w:w w:val="105"/>
          <w:sz w:val="24"/>
          <w:szCs w:val="24"/>
        </w:rPr>
        <w:t>an unmodified</w:t>
      </w:r>
      <w:r w:rsidRPr="00B612A8">
        <w:rPr>
          <w:rFonts w:ascii="Book Antiqua" w:hAnsi="Book Antiqua"/>
          <w:spacing w:val="-46"/>
          <w:w w:val="105"/>
          <w:sz w:val="24"/>
          <w:szCs w:val="24"/>
        </w:rPr>
        <w:t xml:space="preserve"> </w:t>
      </w:r>
      <w:r w:rsidRPr="00B612A8">
        <w:rPr>
          <w:rFonts w:ascii="Book Antiqua" w:hAnsi="Book Antiqua"/>
          <w:w w:val="105"/>
          <w:sz w:val="24"/>
          <w:szCs w:val="24"/>
        </w:rPr>
        <w:t>opinion</w:t>
      </w:r>
    </w:p>
    <w:p w:rsidR="00155228" w:rsidRPr="00B612A8" w:rsidRDefault="00155228" w:rsidP="003E5262">
      <w:pPr>
        <w:pStyle w:val="ListParagraph"/>
        <w:numPr>
          <w:ilvl w:val="0"/>
          <w:numId w:val="31"/>
        </w:numPr>
        <w:tabs>
          <w:tab w:val="left" w:pos="446"/>
        </w:tabs>
        <w:spacing w:before="16"/>
        <w:rPr>
          <w:rFonts w:ascii="Book Antiqua" w:hAnsi="Book Antiqua"/>
          <w:sz w:val="24"/>
          <w:szCs w:val="24"/>
        </w:rPr>
      </w:pPr>
      <w:r w:rsidRPr="00B612A8">
        <w:rPr>
          <w:rFonts w:ascii="Book Antiqua" w:hAnsi="Book Antiqua"/>
          <w:sz w:val="24"/>
          <w:szCs w:val="24"/>
        </w:rPr>
        <w:t>a disclaimer of</w:t>
      </w:r>
      <w:r w:rsidRPr="00B612A8">
        <w:rPr>
          <w:rFonts w:ascii="Book Antiqua" w:hAnsi="Book Antiqua"/>
          <w:spacing w:val="16"/>
          <w:sz w:val="24"/>
          <w:szCs w:val="24"/>
        </w:rPr>
        <w:t xml:space="preserve"> </w:t>
      </w:r>
      <w:r w:rsidRPr="00B612A8">
        <w:rPr>
          <w:rFonts w:ascii="Book Antiqua" w:hAnsi="Book Antiqua"/>
          <w:sz w:val="24"/>
          <w:szCs w:val="24"/>
        </w:rPr>
        <w:t>opinion</w:t>
      </w:r>
    </w:p>
    <w:p w:rsidR="00155228" w:rsidRPr="00B612A8" w:rsidRDefault="00155228" w:rsidP="00155228">
      <w:pPr>
        <w:pStyle w:val="BodyText"/>
        <w:spacing w:before="9"/>
        <w:rPr>
          <w:rFonts w:ascii="Book Antiqua" w:hAnsi="Book Antiqua"/>
          <w:sz w:val="24"/>
          <w:szCs w:val="24"/>
        </w:rPr>
      </w:pPr>
    </w:p>
    <w:p w:rsidR="00155228" w:rsidRPr="00B612A8" w:rsidRDefault="00155228" w:rsidP="00155228">
      <w:pPr>
        <w:tabs>
          <w:tab w:val="left" w:pos="4410"/>
        </w:tabs>
        <w:jc w:val="both"/>
        <w:rPr>
          <w:rFonts w:ascii="Book Antiqua" w:hAnsi="Book Antiqua" w:cs="Book Antiqua"/>
          <w:b/>
          <w:bCs/>
          <w:color w:val="000000"/>
          <w:sz w:val="24"/>
          <w:szCs w:val="24"/>
        </w:rPr>
      </w:pPr>
    </w:p>
    <w:p w:rsidR="00155228" w:rsidRPr="000A588B" w:rsidRDefault="00155228" w:rsidP="00155228">
      <w:pPr>
        <w:pStyle w:val="BodyText"/>
        <w:numPr>
          <w:ilvl w:val="0"/>
          <w:numId w:val="8"/>
        </w:numPr>
        <w:spacing w:before="71" w:line="271" w:lineRule="auto"/>
        <w:ind w:right="1095"/>
        <w:rPr>
          <w:rFonts w:ascii="Book Antiqua" w:hAnsi="Book Antiqua"/>
          <w:b/>
          <w:bCs/>
          <w:sz w:val="24"/>
          <w:szCs w:val="24"/>
        </w:rPr>
      </w:pPr>
      <w:r w:rsidRPr="000A588B">
        <w:rPr>
          <w:rFonts w:ascii="Book Antiqua" w:hAnsi="Book Antiqua"/>
          <w:b/>
          <w:bCs/>
          <w:sz w:val="24"/>
          <w:szCs w:val="24"/>
        </w:rPr>
        <w:t>An auditor’s preliminary analysis of accounts receivable turnover of North Star Pty Ltd revealed the following ratios.</w:t>
      </w:r>
    </w:p>
    <w:p w:rsidR="00155228" w:rsidRPr="000A588B" w:rsidRDefault="00155228" w:rsidP="00155228">
      <w:pPr>
        <w:pStyle w:val="BodyText"/>
        <w:spacing w:before="11"/>
        <w:ind w:left="2304"/>
        <w:rPr>
          <w:rFonts w:ascii="Book Antiqua" w:hAnsi="Book Antiqua"/>
          <w:b/>
          <w:bCs/>
          <w:sz w:val="24"/>
          <w:szCs w:val="24"/>
        </w:rPr>
      </w:pP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14"/>
        <w:gridCol w:w="1795"/>
        <w:gridCol w:w="2279"/>
      </w:tblGrid>
      <w:tr w:rsidR="00155228" w:rsidRPr="000A588B" w:rsidTr="00155228">
        <w:trPr>
          <w:trHeight w:hRule="exact" w:val="382"/>
        </w:trPr>
        <w:tc>
          <w:tcPr>
            <w:tcW w:w="1314" w:type="dxa"/>
            <w:tcBorders>
              <w:left w:val="nil"/>
              <w:bottom w:val="single" w:sz="2" w:space="0" w:color="000000"/>
              <w:right w:val="nil"/>
            </w:tcBorders>
          </w:tcPr>
          <w:p w:rsidR="00155228" w:rsidRPr="000A588B" w:rsidRDefault="00155228" w:rsidP="00E92B1A">
            <w:pPr>
              <w:pStyle w:val="TableParagraph"/>
              <w:spacing w:before="84"/>
              <w:ind w:left="57"/>
              <w:rPr>
                <w:rFonts w:ascii="Book Antiqua" w:hAnsi="Book Antiqua"/>
                <w:b/>
                <w:bCs/>
                <w:sz w:val="24"/>
                <w:szCs w:val="24"/>
              </w:rPr>
            </w:pPr>
            <w:r w:rsidRPr="000A588B">
              <w:rPr>
                <w:rFonts w:ascii="Book Antiqua" w:hAnsi="Book Antiqua"/>
                <w:b/>
                <w:bCs/>
                <w:sz w:val="24"/>
                <w:szCs w:val="24"/>
              </w:rPr>
              <w:t>20X9</w:t>
            </w:r>
          </w:p>
        </w:tc>
        <w:tc>
          <w:tcPr>
            <w:tcW w:w="1795" w:type="dxa"/>
            <w:tcBorders>
              <w:left w:val="nil"/>
              <w:bottom w:val="single" w:sz="2" w:space="0" w:color="000000"/>
              <w:right w:val="nil"/>
            </w:tcBorders>
          </w:tcPr>
          <w:p w:rsidR="00155228" w:rsidRPr="000A588B" w:rsidRDefault="00155228" w:rsidP="00E92B1A">
            <w:pPr>
              <w:pStyle w:val="TableParagraph"/>
              <w:spacing w:before="84"/>
              <w:ind w:left="538"/>
              <w:rPr>
                <w:rFonts w:ascii="Book Antiqua" w:hAnsi="Book Antiqua"/>
                <w:b/>
                <w:bCs/>
                <w:sz w:val="24"/>
                <w:szCs w:val="24"/>
              </w:rPr>
            </w:pPr>
            <w:r w:rsidRPr="000A588B">
              <w:rPr>
                <w:rFonts w:ascii="Book Antiqua" w:hAnsi="Book Antiqua"/>
                <w:b/>
                <w:bCs/>
                <w:sz w:val="24"/>
                <w:szCs w:val="24"/>
              </w:rPr>
              <w:t>20X8</w:t>
            </w:r>
          </w:p>
        </w:tc>
        <w:tc>
          <w:tcPr>
            <w:tcW w:w="2279" w:type="dxa"/>
            <w:tcBorders>
              <w:left w:val="nil"/>
              <w:bottom w:val="single" w:sz="2" w:space="0" w:color="000000"/>
              <w:right w:val="nil"/>
            </w:tcBorders>
          </w:tcPr>
          <w:p w:rsidR="00155228" w:rsidRPr="000A588B" w:rsidRDefault="00155228" w:rsidP="00E92B1A">
            <w:pPr>
              <w:pStyle w:val="TableParagraph"/>
              <w:spacing w:before="84"/>
              <w:ind w:left="538"/>
              <w:rPr>
                <w:rFonts w:ascii="Book Antiqua" w:hAnsi="Book Antiqua"/>
                <w:b/>
                <w:bCs/>
                <w:sz w:val="24"/>
                <w:szCs w:val="24"/>
              </w:rPr>
            </w:pPr>
            <w:r w:rsidRPr="000A588B">
              <w:rPr>
                <w:rFonts w:ascii="Book Antiqua" w:hAnsi="Book Antiqua"/>
                <w:b/>
                <w:bCs/>
                <w:sz w:val="24"/>
                <w:szCs w:val="24"/>
              </w:rPr>
              <w:t>20X7</w:t>
            </w:r>
          </w:p>
        </w:tc>
      </w:tr>
      <w:tr w:rsidR="00155228" w:rsidRPr="000A588B" w:rsidTr="00155228">
        <w:trPr>
          <w:trHeight w:hRule="exact" w:val="382"/>
        </w:trPr>
        <w:tc>
          <w:tcPr>
            <w:tcW w:w="1314" w:type="dxa"/>
            <w:tcBorders>
              <w:top w:val="single" w:sz="2" w:space="0" w:color="000000"/>
              <w:left w:val="nil"/>
              <w:right w:val="nil"/>
            </w:tcBorders>
          </w:tcPr>
          <w:p w:rsidR="00155228" w:rsidRPr="000A588B" w:rsidRDefault="00155228" w:rsidP="00E92B1A">
            <w:pPr>
              <w:pStyle w:val="TableParagraph"/>
              <w:spacing w:before="95"/>
              <w:ind w:left="57"/>
              <w:rPr>
                <w:rFonts w:ascii="Book Antiqua" w:hAnsi="Book Antiqua"/>
                <w:b/>
                <w:bCs/>
                <w:sz w:val="24"/>
                <w:szCs w:val="24"/>
              </w:rPr>
            </w:pPr>
            <w:r w:rsidRPr="000A588B">
              <w:rPr>
                <w:rFonts w:ascii="Book Antiqua" w:hAnsi="Book Antiqua"/>
                <w:b/>
                <w:bCs/>
                <w:sz w:val="24"/>
                <w:szCs w:val="24"/>
              </w:rPr>
              <w:t>4.3 times</w:t>
            </w:r>
          </w:p>
        </w:tc>
        <w:tc>
          <w:tcPr>
            <w:tcW w:w="1795" w:type="dxa"/>
            <w:tcBorders>
              <w:top w:val="single" w:sz="2" w:space="0" w:color="000000"/>
              <w:left w:val="nil"/>
              <w:right w:val="nil"/>
            </w:tcBorders>
          </w:tcPr>
          <w:p w:rsidR="00155228" w:rsidRPr="000A588B" w:rsidRDefault="00155228" w:rsidP="00E92B1A">
            <w:pPr>
              <w:pStyle w:val="TableParagraph"/>
              <w:spacing w:before="95"/>
              <w:ind w:left="538"/>
              <w:rPr>
                <w:rFonts w:ascii="Book Antiqua" w:hAnsi="Book Antiqua"/>
                <w:b/>
                <w:bCs/>
                <w:sz w:val="24"/>
                <w:szCs w:val="24"/>
              </w:rPr>
            </w:pPr>
            <w:r w:rsidRPr="000A588B">
              <w:rPr>
                <w:rFonts w:ascii="Book Antiqua" w:hAnsi="Book Antiqua"/>
                <w:b/>
                <w:bCs/>
                <w:sz w:val="24"/>
                <w:szCs w:val="24"/>
              </w:rPr>
              <w:t>6.2 times</w:t>
            </w:r>
          </w:p>
        </w:tc>
        <w:tc>
          <w:tcPr>
            <w:tcW w:w="2279" w:type="dxa"/>
            <w:tcBorders>
              <w:top w:val="single" w:sz="2" w:space="0" w:color="000000"/>
              <w:left w:val="nil"/>
              <w:right w:val="nil"/>
            </w:tcBorders>
          </w:tcPr>
          <w:p w:rsidR="00155228" w:rsidRPr="000A588B" w:rsidRDefault="00155228" w:rsidP="00E92B1A">
            <w:pPr>
              <w:pStyle w:val="TableParagraph"/>
              <w:spacing w:before="95"/>
              <w:ind w:left="538"/>
              <w:rPr>
                <w:rFonts w:ascii="Book Antiqua" w:hAnsi="Book Antiqua"/>
                <w:b/>
                <w:bCs/>
                <w:sz w:val="24"/>
                <w:szCs w:val="24"/>
              </w:rPr>
            </w:pPr>
            <w:r w:rsidRPr="000A588B">
              <w:rPr>
                <w:rFonts w:ascii="Book Antiqua" w:hAnsi="Book Antiqua"/>
                <w:b/>
                <w:bCs/>
                <w:sz w:val="24"/>
                <w:szCs w:val="24"/>
              </w:rPr>
              <w:t>7.3 times</w:t>
            </w:r>
          </w:p>
        </w:tc>
      </w:tr>
    </w:tbl>
    <w:p w:rsidR="00155228" w:rsidRPr="000A588B" w:rsidRDefault="00155228" w:rsidP="00155228">
      <w:pPr>
        <w:pStyle w:val="BodyText"/>
        <w:spacing w:before="3"/>
        <w:rPr>
          <w:rFonts w:ascii="Book Antiqua" w:hAnsi="Book Antiqua"/>
          <w:b/>
          <w:bCs/>
        </w:rPr>
      </w:pPr>
    </w:p>
    <w:p w:rsidR="00155228" w:rsidRPr="000A588B" w:rsidRDefault="00155228" w:rsidP="00155228">
      <w:pPr>
        <w:pStyle w:val="BodyText"/>
        <w:spacing w:before="60"/>
        <w:ind w:left="504" w:firstLine="0"/>
        <w:jc w:val="both"/>
        <w:rPr>
          <w:rFonts w:ascii="Book Antiqua" w:hAnsi="Book Antiqua"/>
          <w:b/>
          <w:bCs/>
          <w:sz w:val="24"/>
          <w:szCs w:val="24"/>
        </w:rPr>
      </w:pPr>
      <w:r w:rsidRPr="000A588B">
        <w:rPr>
          <w:rFonts w:ascii="Book Antiqua" w:hAnsi="Book Antiqua"/>
          <w:b/>
          <w:bCs/>
          <w:sz w:val="24"/>
          <w:szCs w:val="24"/>
        </w:rPr>
        <w:t>Which one of the following is the most likely cause of the decrease in accounts receivable turnover?</w:t>
      </w:r>
    </w:p>
    <w:p w:rsidR="00155228" w:rsidRPr="00B612A8" w:rsidRDefault="00155228" w:rsidP="00155228">
      <w:pPr>
        <w:pStyle w:val="BodyText"/>
        <w:spacing w:before="2"/>
        <w:rPr>
          <w:rFonts w:ascii="Book Antiqua" w:hAnsi="Book Antiqua"/>
          <w:sz w:val="24"/>
          <w:szCs w:val="24"/>
        </w:rPr>
      </w:pPr>
    </w:p>
    <w:p w:rsidR="00155228" w:rsidRPr="00B612A8" w:rsidRDefault="00155228" w:rsidP="003E5262">
      <w:pPr>
        <w:pStyle w:val="ListParagraph"/>
        <w:numPr>
          <w:ilvl w:val="0"/>
          <w:numId w:val="30"/>
        </w:numPr>
        <w:tabs>
          <w:tab w:val="left" w:pos="505"/>
        </w:tabs>
        <w:jc w:val="both"/>
        <w:rPr>
          <w:rFonts w:ascii="Book Antiqua" w:hAnsi="Book Antiqua"/>
          <w:sz w:val="24"/>
          <w:szCs w:val="24"/>
        </w:rPr>
      </w:pPr>
      <w:r w:rsidRPr="00B612A8">
        <w:rPr>
          <w:rFonts w:ascii="Book Antiqua" w:hAnsi="Book Antiqua"/>
          <w:w w:val="95"/>
          <w:sz w:val="24"/>
          <w:szCs w:val="24"/>
        </w:rPr>
        <w:lastRenderedPageBreak/>
        <w:t>increased cash</w:t>
      </w:r>
      <w:r w:rsidRPr="00B612A8">
        <w:rPr>
          <w:rFonts w:ascii="Book Antiqua" w:hAnsi="Book Antiqua"/>
          <w:spacing w:val="6"/>
          <w:w w:val="95"/>
          <w:sz w:val="24"/>
          <w:szCs w:val="24"/>
        </w:rPr>
        <w:t xml:space="preserve"> </w:t>
      </w:r>
      <w:r w:rsidRPr="00B612A8">
        <w:rPr>
          <w:rFonts w:ascii="Book Antiqua" w:hAnsi="Book Antiqua"/>
          <w:w w:val="95"/>
          <w:sz w:val="24"/>
          <w:szCs w:val="24"/>
        </w:rPr>
        <w:t>sales</w:t>
      </w:r>
    </w:p>
    <w:p w:rsidR="00155228" w:rsidRPr="007A6C11" w:rsidRDefault="00155228" w:rsidP="003E5262">
      <w:pPr>
        <w:pStyle w:val="ListParagraph"/>
        <w:numPr>
          <w:ilvl w:val="0"/>
          <w:numId w:val="30"/>
        </w:numPr>
        <w:tabs>
          <w:tab w:val="left" w:pos="505"/>
        </w:tabs>
        <w:spacing w:before="16"/>
        <w:jc w:val="both"/>
        <w:rPr>
          <w:rFonts w:ascii="Book Antiqua" w:hAnsi="Book Antiqua"/>
          <w:b/>
          <w:bCs/>
          <w:sz w:val="24"/>
          <w:szCs w:val="24"/>
        </w:rPr>
      </w:pPr>
      <w:r w:rsidRPr="007A6C11">
        <w:rPr>
          <w:rFonts w:ascii="Book Antiqua" w:hAnsi="Book Antiqua"/>
          <w:b/>
          <w:bCs/>
          <w:w w:val="105"/>
          <w:sz w:val="24"/>
          <w:szCs w:val="24"/>
        </w:rPr>
        <w:t>relaxation</w:t>
      </w:r>
      <w:r w:rsidRPr="007A6C11">
        <w:rPr>
          <w:rFonts w:ascii="Book Antiqua" w:hAnsi="Book Antiqua"/>
          <w:b/>
          <w:bCs/>
          <w:spacing w:val="-28"/>
          <w:w w:val="105"/>
          <w:sz w:val="24"/>
          <w:szCs w:val="24"/>
        </w:rPr>
        <w:t xml:space="preserve"> </w:t>
      </w:r>
      <w:r w:rsidRPr="007A6C11">
        <w:rPr>
          <w:rFonts w:ascii="Book Antiqua" w:hAnsi="Book Antiqua"/>
          <w:b/>
          <w:bCs/>
          <w:w w:val="105"/>
          <w:sz w:val="24"/>
          <w:szCs w:val="24"/>
        </w:rPr>
        <w:t>of</w:t>
      </w:r>
      <w:r w:rsidRPr="007A6C11">
        <w:rPr>
          <w:rFonts w:ascii="Book Antiqua" w:hAnsi="Book Antiqua"/>
          <w:b/>
          <w:bCs/>
          <w:spacing w:val="-26"/>
          <w:w w:val="105"/>
          <w:sz w:val="24"/>
          <w:szCs w:val="24"/>
        </w:rPr>
        <w:t xml:space="preserve"> </w:t>
      </w:r>
      <w:r w:rsidRPr="007A6C11">
        <w:rPr>
          <w:rFonts w:ascii="Book Antiqua" w:hAnsi="Book Antiqua"/>
          <w:b/>
          <w:bCs/>
          <w:w w:val="105"/>
          <w:sz w:val="24"/>
          <w:szCs w:val="24"/>
        </w:rPr>
        <w:t>credit</w:t>
      </w:r>
      <w:r w:rsidRPr="007A6C11">
        <w:rPr>
          <w:rFonts w:ascii="Book Antiqua" w:hAnsi="Book Antiqua"/>
          <w:b/>
          <w:bCs/>
          <w:spacing w:val="-26"/>
          <w:w w:val="105"/>
          <w:sz w:val="24"/>
          <w:szCs w:val="24"/>
        </w:rPr>
        <w:t xml:space="preserve"> </w:t>
      </w:r>
      <w:r w:rsidRPr="007A6C11">
        <w:rPr>
          <w:rFonts w:ascii="Book Antiqua" w:hAnsi="Book Antiqua"/>
          <w:b/>
          <w:bCs/>
          <w:w w:val="105"/>
          <w:sz w:val="24"/>
          <w:szCs w:val="24"/>
        </w:rPr>
        <w:t>policy</w:t>
      </w:r>
    </w:p>
    <w:p w:rsidR="00155228" w:rsidRPr="00B612A8" w:rsidRDefault="00155228" w:rsidP="003E5262">
      <w:pPr>
        <w:pStyle w:val="ListParagraph"/>
        <w:numPr>
          <w:ilvl w:val="0"/>
          <w:numId w:val="30"/>
        </w:numPr>
        <w:tabs>
          <w:tab w:val="left" w:pos="505"/>
        </w:tabs>
        <w:spacing w:before="16"/>
        <w:jc w:val="both"/>
        <w:rPr>
          <w:rFonts w:ascii="Book Antiqua" w:hAnsi="Book Antiqua"/>
          <w:sz w:val="24"/>
          <w:szCs w:val="24"/>
        </w:rPr>
      </w:pPr>
      <w:r w:rsidRPr="00B612A8">
        <w:rPr>
          <w:rFonts w:ascii="Book Antiqua" w:hAnsi="Book Antiqua"/>
          <w:w w:val="105"/>
          <w:sz w:val="24"/>
          <w:szCs w:val="24"/>
        </w:rPr>
        <w:t>shortening</w:t>
      </w:r>
      <w:r w:rsidRPr="00B612A8">
        <w:rPr>
          <w:rFonts w:ascii="Book Antiqua" w:hAnsi="Book Antiqua"/>
          <w:spacing w:val="-26"/>
          <w:w w:val="105"/>
          <w:sz w:val="24"/>
          <w:szCs w:val="24"/>
        </w:rPr>
        <w:t xml:space="preserve"> </w:t>
      </w:r>
      <w:r w:rsidRPr="00B612A8">
        <w:rPr>
          <w:rFonts w:ascii="Book Antiqua" w:hAnsi="Book Antiqua"/>
          <w:w w:val="105"/>
          <w:sz w:val="24"/>
          <w:szCs w:val="24"/>
        </w:rPr>
        <w:t>of</w:t>
      </w:r>
      <w:r w:rsidRPr="00B612A8">
        <w:rPr>
          <w:rFonts w:ascii="Book Antiqua" w:hAnsi="Book Antiqua"/>
          <w:spacing w:val="-25"/>
          <w:w w:val="105"/>
          <w:sz w:val="24"/>
          <w:szCs w:val="24"/>
        </w:rPr>
        <w:t xml:space="preserve"> </w:t>
      </w:r>
      <w:r w:rsidRPr="00B612A8">
        <w:rPr>
          <w:rFonts w:ascii="Book Antiqua" w:hAnsi="Book Antiqua"/>
          <w:w w:val="105"/>
          <w:sz w:val="24"/>
          <w:szCs w:val="24"/>
        </w:rPr>
        <w:t>due</w:t>
      </w:r>
      <w:r w:rsidRPr="00B612A8">
        <w:rPr>
          <w:rFonts w:ascii="Book Antiqua" w:hAnsi="Book Antiqua"/>
          <w:spacing w:val="-26"/>
          <w:w w:val="105"/>
          <w:sz w:val="24"/>
          <w:szCs w:val="24"/>
        </w:rPr>
        <w:t xml:space="preserve"> </w:t>
      </w:r>
      <w:r w:rsidRPr="00B612A8">
        <w:rPr>
          <w:rFonts w:ascii="Book Antiqua" w:hAnsi="Book Antiqua"/>
          <w:w w:val="105"/>
          <w:sz w:val="24"/>
          <w:szCs w:val="24"/>
        </w:rPr>
        <w:t>date</w:t>
      </w:r>
      <w:r w:rsidRPr="00B612A8">
        <w:rPr>
          <w:rFonts w:ascii="Book Antiqua" w:hAnsi="Book Antiqua"/>
          <w:spacing w:val="-26"/>
          <w:w w:val="105"/>
          <w:sz w:val="24"/>
          <w:szCs w:val="24"/>
        </w:rPr>
        <w:t xml:space="preserve"> </w:t>
      </w:r>
      <w:r w:rsidRPr="00B612A8">
        <w:rPr>
          <w:rFonts w:ascii="Book Antiqua" w:hAnsi="Book Antiqua"/>
          <w:w w:val="105"/>
          <w:sz w:val="24"/>
          <w:szCs w:val="24"/>
        </w:rPr>
        <w:t>terms</w:t>
      </w:r>
    </w:p>
    <w:p w:rsidR="00155228" w:rsidRPr="00B612A8" w:rsidRDefault="00155228" w:rsidP="003E5262">
      <w:pPr>
        <w:pStyle w:val="ListParagraph"/>
        <w:numPr>
          <w:ilvl w:val="0"/>
          <w:numId w:val="30"/>
        </w:numPr>
        <w:tabs>
          <w:tab w:val="left" w:pos="505"/>
        </w:tabs>
        <w:spacing w:before="19"/>
        <w:jc w:val="both"/>
        <w:rPr>
          <w:rFonts w:ascii="Book Antiqua" w:hAnsi="Book Antiqua"/>
          <w:sz w:val="24"/>
          <w:szCs w:val="24"/>
        </w:rPr>
      </w:pPr>
      <w:r w:rsidRPr="00B612A8">
        <w:rPr>
          <w:rFonts w:ascii="Book Antiqua" w:hAnsi="Book Antiqua"/>
          <w:sz w:val="24"/>
          <w:szCs w:val="24"/>
        </w:rPr>
        <w:t>increase in the cash discount</w:t>
      </w:r>
      <w:r w:rsidRPr="00B612A8">
        <w:rPr>
          <w:rFonts w:ascii="Book Antiqua" w:hAnsi="Book Antiqua"/>
          <w:spacing w:val="-28"/>
          <w:sz w:val="24"/>
          <w:szCs w:val="24"/>
        </w:rPr>
        <w:t xml:space="preserve"> </w:t>
      </w:r>
      <w:r w:rsidRPr="00B612A8">
        <w:rPr>
          <w:rFonts w:ascii="Book Antiqua" w:hAnsi="Book Antiqua"/>
          <w:sz w:val="24"/>
          <w:szCs w:val="24"/>
        </w:rPr>
        <w:t>offered</w:t>
      </w:r>
    </w:p>
    <w:p w:rsidR="00155228" w:rsidRPr="00B612A8" w:rsidRDefault="00155228" w:rsidP="00155228">
      <w:pPr>
        <w:pStyle w:val="BodyText"/>
        <w:spacing w:before="9"/>
        <w:rPr>
          <w:rFonts w:ascii="Book Antiqua" w:hAnsi="Book Antiqua"/>
          <w:sz w:val="24"/>
          <w:szCs w:val="24"/>
        </w:rPr>
      </w:pPr>
    </w:p>
    <w:p w:rsidR="00155228" w:rsidRPr="00B612A8" w:rsidRDefault="00155228" w:rsidP="00155228">
      <w:pPr>
        <w:pStyle w:val="BodyText"/>
        <w:spacing w:line="276" w:lineRule="auto"/>
        <w:ind w:right="3087"/>
        <w:rPr>
          <w:rFonts w:ascii="Book Antiqua" w:hAnsi="Book Antiqua"/>
          <w:sz w:val="24"/>
          <w:szCs w:val="24"/>
        </w:rPr>
      </w:pPr>
    </w:p>
    <w:p w:rsidR="00155228" w:rsidRPr="000A588B" w:rsidRDefault="00155228" w:rsidP="00155228">
      <w:pPr>
        <w:pStyle w:val="BodyText"/>
        <w:numPr>
          <w:ilvl w:val="0"/>
          <w:numId w:val="8"/>
        </w:numPr>
        <w:spacing w:before="59"/>
        <w:rPr>
          <w:rFonts w:ascii="Book Antiqua" w:hAnsi="Book Antiqua"/>
          <w:b/>
          <w:bCs/>
          <w:w w:val="105"/>
          <w:sz w:val="24"/>
          <w:szCs w:val="24"/>
        </w:rPr>
      </w:pPr>
      <w:r w:rsidRPr="000A588B">
        <w:rPr>
          <w:rFonts w:ascii="Book Antiqua" w:hAnsi="Book Antiqua"/>
          <w:b/>
          <w:bCs/>
          <w:w w:val="105"/>
          <w:sz w:val="24"/>
          <w:szCs w:val="24"/>
        </w:rPr>
        <w:t>Which one of the following fraudulent activities constitutes misappropriation of assets?</w:t>
      </w:r>
    </w:p>
    <w:p w:rsidR="00155228" w:rsidRPr="00B612A8" w:rsidRDefault="00155228" w:rsidP="00155228">
      <w:pPr>
        <w:pStyle w:val="BodyText"/>
        <w:spacing w:before="59"/>
        <w:rPr>
          <w:rFonts w:ascii="Book Antiqua" w:hAnsi="Book Antiqua"/>
          <w:sz w:val="24"/>
          <w:szCs w:val="24"/>
        </w:rPr>
      </w:pPr>
    </w:p>
    <w:p w:rsidR="00155228" w:rsidRPr="00E713B9" w:rsidRDefault="00155228" w:rsidP="003E5262">
      <w:pPr>
        <w:pStyle w:val="ListParagraph"/>
        <w:numPr>
          <w:ilvl w:val="0"/>
          <w:numId w:val="29"/>
        </w:numPr>
        <w:tabs>
          <w:tab w:val="left" w:pos="1305"/>
        </w:tabs>
        <w:rPr>
          <w:rFonts w:ascii="Book Antiqua" w:hAnsi="Book Antiqua"/>
          <w:b/>
          <w:bCs/>
          <w:sz w:val="24"/>
          <w:szCs w:val="24"/>
        </w:rPr>
      </w:pPr>
      <w:r w:rsidRPr="00E713B9">
        <w:rPr>
          <w:rFonts w:ascii="Book Antiqua" w:hAnsi="Book Antiqua"/>
          <w:b/>
          <w:bCs/>
          <w:sz w:val="24"/>
          <w:szCs w:val="24"/>
        </w:rPr>
        <w:t>causing an entity to pay for goods and services not</w:t>
      </w:r>
      <w:r w:rsidRPr="00E713B9">
        <w:rPr>
          <w:rFonts w:ascii="Book Antiqua" w:hAnsi="Book Antiqua"/>
          <w:b/>
          <w:bCs/>
          <w:spacing w:val="-29"/>
          <w:sz w:val="24"/>
          <w:szCs w:val="24"/>
        </w:rPr>
        <w:t xml:space="preserve"> </w:t>
      </w:r>
      <w:r w:rsidRPr="00E713B9">
        <w:rPr>
          <w:rFonts w:ascii="Book Antiqua" w:hAnsi="Book Antiqua"/>
          <w:b/>
          <w:bCs/>
          <w:sz w:val="24"/>
          <w:szCs w:val="24"/>
        </w:rPr>
        <w:t>received</w:t>
      </w:r>
    </w:p>
    <w:p w:rsidR="00155228" w:rsidRPr="00B612A8" w:rsidRDefault="00155228" w:rsidP="003E5262">
      <w:pPr>
        <w:pStyle w:val="ListParagraph"/>
        <w:numPr>
          <w:ilvl w:val="0"/>
          <w:numId w:val="29"/>
        </w:numPr>
        <w:tabs>
          <w:tab w:val="left" w:pos="1304"/>
          <w:tab w:val="left" w:pos="1305"/>
        </w:tabs>
        <w:spacing w:before="16"/>
        <w:rPr>
          <w:rFonts w:ascii="Book Antiqua" w:hAnsi="Book Antiqua"/>
          <w:sz w:val="24"/>
          <w:szCs w:val="24"/>
        </w:rPr>
      </w:pPr>
      <w:r w:rsidRPr="00B612A8">
        <w:rPr>
          <w:rFonts w:ascii="Book Antiqua" w:hAnsi="Book Antiqua"/>
          <w:sz w:val="24"/>
          <w:szCs w:val="24"/>
        </w:rPr>
        <w:t>omitting, advancing or delaying recognition of events and</w:t>
      </w:r>
      <w:r w:rsidRPr="00B612A8">
        <w:rPr>
          <w:rFonts w:ascii="Book Antiqua" w:hAnsi="Book Antiqua"/>
          <w:spacing w:val="31"/>
          <w:sz w:val="24"/>
          <w:szCs w:val="24"/>
        </w:rPr>
        <w:t xml:space="preserve"> </w:t>
      </w:r>
      <w:r w:rsidRPr="00B612A8">
        <w:rPr>
          <w:rFonts w:ascii="Book Antiqua" w:hAnsi="Book Antiqua"/>
          <w:sz w:val="24"/>
          <w:szCs w:val="24"/>
        </w:rPr>
        <w:t>transactions</w:t>
      </w:r>
    </w:p>
    <w:p w:rsidR="00155228" w:rsidRPr="00B612A8" w:rsidRDefault="00155228" w:rsidP="003E5262">
      <w:pPr>
        <w:pStyle w:val="ListParagraph"/>
        <w:numPr>
          <w:ilvl w:val="0"/>
          <w:numId w:val="29"/>
        </w:numPr>
        <w:tabs>
          <w:tab w:val="left" w:pos="1304"/>
          <w:tab w:val="left" w:pos="1305"/>
        </w:tabs>
        <w:spacing w:before="16"/>
        <w:rPr>
          <w:rFonts w:ascii="Book Antiqua" w:hAnsi="Book Antiqua"/>
          <w:sz w:val="24"/>
          <w:szCs w:val="24"/>
        </w:rPr>
      </w:pPr>
      <w:r w:rsidRPr="00B612A8">
        <w:rPr>
          <w:rFonts w:ascii="Book Antiqua" w:hAnsi="Book Antiqua"/>
          <w:sz w:val="24"/>
          <w:szCs w:val="24"/>
        </w:rPr>
        <w:t>concealing, or not disclosing, facts that could affect the recorded</w:t>
      </w:r>
      <w:r w:rsidRPr="00B612A8">
        <w:rPr>
          <w:rFonts w:ascii="Book Antiqua" w:hAnsi="Book Antiqua"/>
          <w:spacing w:val="36"/>
          <w:sz w:val="24"/>
          <w:szCs w:val="24"/>
        </w:rPr>
        <w:t xml:space="preserve"> </w:t>
      </w:r>
      <w:r w:rsidRPr="00B612A8">
        <w:rPr>
          <w:rFonts w:ascii="Book Antiqua" w:hAnsi="Book Antiqua"/>
          <w:sz w:val="24"/>
          <w:szCs w:val="24"/>
        </w:rPr>
        <w:t>amounts</w:t>
      </w:r>
    </w:p>
    <w:p w:rsidR="00155228" w:rsidRPr="00B612A8" w:rsidRDefault="00155228" w:rsidP="003E5262">
      <w:pPr>
        <w:pStyle w:val="ListParagraph"/>
        <w:numPr>
          <w:ilvl w:val="0"/>
          <w:numId w:val="29"/>
        </w:numPr>
        <w:tabs>
          <w:tab w:val="left" w:pos="1305"/>
        </w:tabs>
        <w:spacing w:before="19"/>
        <w:rPr>
          <w:rFonts w:ascii="Book Antiqua" w:hAnsi="Book Antiqua"/>
          <w:sz w:val="24"/>
          <w:szCs w:val="24"/>
        </w:rPr>
      </w:pPr>
      <w:r w:rsidRPr="00B612A8">
        <w:rPr>
          <w:rFonts w:ascii="Book Antiqua" w:hAnsi="Book Antiqua"/>
          <w:w w:val="105"/>
          <w:sz w:val="24"/>
          <w:szCs w:val="24"/>
        </w:rPr>
        <w:t>engaging</w:t>
      </w:r>
      <w:r w:rsidRPr="00B612A8">
        <w:rPr>
          <w:rFonts w:ascii="Book Antiqua" w:hAnsi="Book Antiqua"/>
          <w:spacing w:val="-30"/>
          <w:w w:val="105"/>
          <w:sz w:val="24"/>
          <w:szCs w:val="24"/>
        </w:rPr>
        <w:t xml:space="preserve"> </w:t>
      </w:r>
      <w:r w:rsidRPr="00B612A8">
        <w:rPr>
          <w:rFonts w:ascii="Book Antiqua" w:hAnsi="Book Antiqua"/>
          <w:w w:val="105"/>
          <w:sz w:val="24"/>
          <w:szCs w:val="24"/>
        </w:rPr>
        <w:t>in</w:t>
      </w:r>
      <w:r w:rsidRPr="00B612A8">
        <w:rPr>
          <w:rFonts w:ascii="Book Antiqua" w:hAnsi="Book Antiqua"/>
          <w:spacing w:val="-31"/>
          <w:w w:val="105"/>
          <w:sz w:val="24"/>
          <w:szCs w:val="24"/>
        </w:rPr>
        <w:t xml:space="preserve"> </w:t>
      </w:r>
      <w:r w:rsidRPr="00B612A8">
        <w:rPr>
          <w:rFonts w:ascii="Book Antiqua" w:hAnsi="Book Antiqua"/>
          <w:w w:val="105"/>
          <w:sz w:val="24"/>
          <w:szCs w:val="24"/>
        </w:rPr>
        <w:t>complex</w:t>
      </w:r>
      <w:r w:rsidRPr="00B612A8">
        <w:rPr>
          <w:rFonts w:ascii="Book Antiqua" w:hAnsi="Book Antiqua"/>
          <w:spacing w:val="-30"/>
          <w:w w:val="105"/>
          <w:sz w:val="24"/>
          <w:szCs w:val="24"/>
        </w:rPr>
        <w:t xml:space="preserve"> </w:t>
      </w:r>
      <w:r w:rsidRPr="00B612A8">
        <w:rPr>
          <w:rFonts w:ascii="Book Antiqua" w:hAnsi="Book Antiqua"/>
          <w:w w:val="105"/>
          <w:sz w:val="24"/>
          <w:szCs w:val="24"/>
        </w:rPr>
        <w:t>transactions</w:t>
      </w:r>
      <w:r w:rsidRPr="00B612A8">
        <w:rPr>
          <w:rFonts w:ascii="Book Antiqua" w:hAnsi="Book Antiqua"/>
          <w:spacing w:val="-31"/>
          <w:w w:val="105"/>
          <w:sz w:val="24"/>
          <w:szCs w:val="24"/>
        </w:rPr>
        <w:t xml:space="preserve"> </w:t>
      </w:r>
      <w:r w:rsidRPr="00B612A8">
        <w:rPr>
          <w:rFonts w:ascii="Book Antiqua" w:hAnsi="Book Antiqua"/>
          <w:w w:val="105"/>
          <w:sz w:val="24"/>
          <w:szCs w:val="24"/>
        </w:rPr>
        <w:t>that</w:t>
      </w:r>
      <w:r w:rsidRPr="00B612A8">
        <w:rPr>
          <w:rFonts w:ascii="Book Antiqua" w:hAnsi="Book Antiqua"/>
          <w:spacing w:val="-30"/>
          <w:w w:val="105"/>
          <w:sz w:val="24"/>
          <w:szCs w:val="24"/>
        </w:rPr>
        <w:t xml:space="preserve"> </w:t>
      </w:r>
      <w:r w:rsidRPr="00B612A8">
        <w:rPr>
          <w:rFonts w:ascii="Book Antiqua" w:hAnsi="Book Antiqua"/>
          <w:w w:val="105"/>
          <w:sz w:val="24"/>
          <w:szCs w:val="24"/>
        </w:rPr>
        <w:t>misrepresent</w:t>
      </w:r>
      <w:r w:rsidRPr="00B612A8">
        <w:rPr>
          <w:rFonts w:ascii="Book Antiqua" w:hAnsi="Book Antiqua"/>
          <w:spacing w:val="-30"/>
          <w:w w:val="105"/>
          <w:sz w:val="24"/>
          <w:szCs w:val="24"/>
        </w:rPr>
        <w:t xml:space="preserve"> </w:t>
      </w:r>
      <w:r w:rsidRPr="00B612A8">
        <w:rPr>
          <w:rFonts w:ascii="Book Antiqua" w:hAnsi="Book Antiqua"/>
          <w:w w:val="105"/>
          <w:sz w:val="24"/>
          <w:szCs w:val="24"/>
        </w:rPr>
        <w:t>the</w:t>
      </w:r>
      <w:r w:rsidRPr="00B612A8">
        <w:rPr>
          <w:rFonts w:ascii="Book Antiqua" w:hAnsi="Book Antiqua"/>
          <w:spacing w:val="-31"/>
          <w:w w:val="105"/>
          <w:sz w:val="24"/>
          <w:szCs w:val="24"/>
        </w:rPr>
        <w:t xml:space="preserve"> </w:t>
      </w:r>
      <w:r w:rsidRPr="00B612A8">
        <w:rPr>
          <w:rFonts w:ascii="Book Antiqua" w:hAnsi="Book Antiqua"/>
          <w:w w:val="105"/>
          <w:sz w:val="24"/>
          <w:szCs w:val="24"/>
        </w:rPr>
        <w:t>financial</w:t>
      </w:r>
      <w:r w:rsidRPr="00B612A8">
        <w:rPr>
          <w:rFonts w:ascii="Book Antiqua" w:hAnsi="Book Antiqua"/>
          <w:spacing w:val="-30"/>
          <w:w w:val="105"/>
          <w:sz w:val="24"/>
          <w:szCs w:val="24"/>
        </w:rPr>
        <w:t xml:space="preserve"> </w:t>
      </w:r>
      <w:r w:rsidRPr="00B612A8">
        <w:rPr>
          <w:rFonts w:ascii="Book Antiqua" w:hAnsi="Book Antiqua"/>
          <w:w w:val="105"/>
          <w:sz w:val="24"/>
          <w:szCs w:val="24"/>
        </w:rPr>
        <w:t>position</w:t>
      </w:r>
      <w:r w:rsidRPr="00B612A8">
        <w:rPr>
          <w:rFonts w:ascii="Book Antiqua" w:hAnsi="Book Antiqua"/>
          <w:spacing w:val="-29"/>
          <w:w w:val="105"/>
          <w:sz w:val="24"/>
          <w:szCs w:val="24"/>
        </w:rPr>
        <w:t xml:space="preserve"> </w:t>
      </w:r>
      <w:r w:rsidRPr="00B612A8">
        <w:rPr>
          <w:rFonts w:ascii="Book Antiqua" w:hAnsi="Book Antiqua"/>
          <w:w w:val="105"/>
          <w:sz w:val="24"/>
          <w:szCs w:val="24"/>
        </w:rPr>
        <w:t>of</w:t>
      </w:r>
      <w:r w:rsidRPr="00B612A8">
        <w:rPr>
          <w:rFonts w:ascii="Book Antiqua" w:hAnsi="Book Antiqua"/>
          <w:spacing w:val="-30"/>
          <w:w w:val="105"/>
          <w:sz w:val="24"/>
          <w:szCs w:val="24"/>
        </w:rPr>
        <w:t xml:space="preserve"> </w:t>
      </w:r>
      <w:r w:rsidRPr="00B612A8">
        <w:rPr>
          <w:rFonts w:ascii="Book Antiqua" w:hAnsi="Book Antiqua"/>
          <w:w w:val="105"/>
          <w:sz w:val="24"/>
          <w:szCs w:val="24"/>
        </w:rPr>
        <w:t>the</w:t>
      </w:r>
      <w:r w:rsidRPr="00B612A8">
        <w:rPr>
          <w:rFonts w:ascii="Book Antiqua" w:hAnsi="Book Antiqua"/>
          <w:spacing w:val="-31"/>
          <w:w w:val="105"/>
          <w:sz w:val="24"/>
          <w:szCs w:val="24"/>
        </w:rPr>
        <w:t xml:space="preserve"> </w:t>
      </w:r>
      <w:r w:rsidRPr="00B612A8">
        <w:rPr>
          <w:rFonts w:ascii="Book Antiqua" w:hAnsi="Book Antiqua"/>
          <w:w w:val="105"/>
          <w:sz w:val="24"/>
          <w:szCs w:val="24"/>
        </w:rPr>
        <w:t>entity</w:t>
      </w:r>
    </w:p>
    <w:p w:rsidR="00155228" w:rsidRPr="00B612A8" w:rsidRDefault="00155228" w:rsidP="00155228">
      <w:pPr>
        <w:tabs>
          <w:tab w:val="left" w:pos="1305"/>
        </w:tabs>
        <w:spacing w:before="19"/>
        <w:rPr>
          <w:rFonts w:ascii="Book Antiqua" w:hAnsi="Book Antiqua"/>
          <w:sz w:val="24"/>
          <w:szCs w:val="24"/>
        </w:rPr>
      </w:pPr>
    </w:p>
    <w:p w:rsidR="00155228" w:rsidRPr="000A588B" w:rsidRDefault="00155228" w:rsidP="00155228">
      <w:pPr>
        <w:pStyle w:val="BodyText"/>
        <w:numPr>
          <w:ilvl w:val="0"/>
          <w:numId w:val="8"/>
        </w:numPr>
        <w:spacing w:before="71"/>
        <w:rPr>
          <w:rFonts w:ascii="Book Antiqua" w:hAnsi="Book Antiqua"/>
          <w:b/>
          <w:bCs/>
          <w:sz w:val="24"/>
          <w:szCs w:val="24"/>
        </w:rPr>
      </w:pPr>
      <w:r w:rsidRPr="000A588B">
        <w:rPr>
          <w:rFonts w:ascii="Book Antiqua" w:hAnsi="Book Antiqua"/>
          <w:b/>
          <w:bCs/>
          <w:sz w:val="24"/>
          <w:szCs w:val="24"/>
        </w:rPr>
        <w:t>In reporting audit findings, why does an auditor evaluate evidence against criteria?</w:t>
      </w:r>
    </w:p>
    <w:p w:rsidR="00155228" w:rsidRPr="00B612A8" w:rsidRDefault="00155228" w:rsidP="00155228">
      <w:pPr>
        <w:pStyle w:val="BodyText"/>
        <w:spacing w:before="4"/>
        <w:rPr>
          <w:rFonts w:ascii="Book Antiqua" w:hAnsi="Book Antiqua"/>
          <w:sz w:val="24"/>
          <w:szCs w:val="24"/>
        </w:rPr>
      </w:pPr>
    </w:p>
    <w:p w:rsidR="00155228" w:rsidRPr="00B612A8" w:rsidRDefault="00155228" w:rsidP="003E5262">
      <w:pPr>
        <w:pStyle w:val="ListParagraph"/>
        <w:numPr>
          <w:ilvl w:val="0"/>
          <w:numId w:val="28"/>
        </w:numPr>
        <w:tabs>
          <w:tab w:val="left" w:pos="445"/>
        </w:tabs>
        <w:rPr>
          <w:rFonts w:ascii="Book Antiqua" w:hAnsi="Book Antiqua"/>
          <w:sz w:val="24"/>
          <w:szCs w:val="24"/>
        </w:rPr>
      </w:pPr>
      <w:r w:rsidRPr="00B612A8">
        <w:rPr>
          <w:rFonts w:ascii="Book Antiqua" w:hAnsi="Book Antiqua"/>
          <w:w w:val="105"/>
          <w:sz w:val="24"/>
          <w:szCs w:val="24"/>
        </w:rPr>
        <w:t>to</w:t>
      </w:r>
      <w:r w:rsidRPr="00B612A8">
        <w:rPr>
          <w:rFonts w:ascii="Book Antiqua" w:hAnsi="Book Antiqua"/>
          <w:spacing w:val="-30"/>
          <w:w w:val="105"/>
          <w:sz w:val="24"/>
          <w:szCs w:val="24"/>
        </w:rPr>
        <w:t xml:space="preserve"> </w:t>
      </w:r>
      <w:r w:rsidRPr="00B612A8">
        <w:rPr>
          <w:rFonts w:ascii="Book Antiqua" w:hAnsi="Book Antiqua"/>
          <w:w w:val="105"/>
          <w:sz w:val="24"/>
          <w:szCs w:val="24"/>
        </w:rPr>
        <w:t>determine</w:t>
      </w:r>
      <w:r w:rsidRPr="00B612A8">
        <w:rPr>
          <w:rFonts w:ascii="Book Antiqua" w:hAnsi="Book Antiqua"/>
          <w:spacing w:val="-30"/>
          <w:w w:val="105"/>
          <w:sz w:val="24"/>
          <w:szCs w:val="24"/>
        </w:rPr>
        <w:t xml:space="preserve"> </w:t>
      </w:r>
      <w:r w:rsidRPr="00B612A8">
        <w:rPr>
          <w:rFonts w:ascii="Book Antiqua" w:hAnsi="Book Antiqua"/>
          <w:w w:val="105"/>
          <w:sz w:val="24"/>
          <w:szCs w:val="24"/>
        </w:rPr>
        <w:t>risk</w:t>
      </w:r>
    </w:p>
    <w:p w:rsidR="00155228" w:rsidRPr="00B612A8" w:rsidRDefault="00155228" w:rsidP="003E5262">
      <w:pPr>
        <w:pStyle w:val="ListParagraph"/>
        <w:numPr>
          <w:ilvl w:val="0"/>
          <w:numId w:val="28"/>
        </w:numPr>
        <w:tabs>
          <w:tab w:val="left" w:pos="444"/>
          <w:tab w:val="left" w:pos="445"/>
        </w:tabs>
        <w:spacing w:before="16"/>
        <w:rPr>
          <w:rFonts w:ascii="Book Antiqua" w:hAnsi="Book Antiqua"/>
          <w:sz w:val="24"/>
          <w:szCs w:val="24"/>
        </w:rPr>
      </w:pPr>
      <w:r w:rsidRPr="00B612A8">
        <w:rPr>
          <w:rFonts w:ascii="Book Antiqua" w:hAnsi="Book Antiqua"/>
          <w:w w:val="105"/>
          <w:sz w:val="24"/>
          <w:szCs w:val="24"/>
        </w:rPr>
        <w:t>to</w:t>
      </w:r>
      <w:r w:rsidRPr="00B612A8">
        <w:rPr>
          <w:rFonts w:ascii="Book Antiqua" w:hAnsi="Book Antiqua"/>
          <w:spacing w:val="-19"/>
          <w:w w:val="105"/>
          <w:sz w:val="24"/>
          <w:szCs w:val="24"/>
        </w:rPr>
        <w:t xml:space="preserve"> </w:t>
      </w:r>
      <w:r w:rsidRPr="00B612A8">
        <w:rPr>
          <w:rFonts w:ascii="Book Antiqua" w:hAnsi="Book Antiqua"/>
          <w:w w:val="105"/>
          <w:sz w:val="24"/>
          <w:szCs w:val="24"/>
        </w:rPr>
        <w:t>develop</w:t>
      </w:r>
      <w:r w:rsidRPr="00B612A8">
        <w:rPr>
          <w:rFonts w:ascii="Book Antiqua" w:hAnsi="Book Antiqua"/>
          <w:spacing w:val="-18"/>
          <w:w w:val="105"/>
          <w:sz w:val="24"/>
          <w:szCs w:val="24"/>
        </w:rPr>
        <w:t xml:space="preserve"> </w:t>
      </w:r>
      <w:r w:rsidRPr="00B612A8">
        <w:rPr>
          <w:rFonts w:ascii="Book Antiqua" w:hAnsi="Book Antiqua"/>
          <w:w w:val="105"/>
          <w:sz w:val="24"/>
          <w:szCs w:val="24"/>
        </w:rPr>
        <w:t>the</w:t>
      </w:r>
      <w:r w:rsidRPr="00B612A8">
        <w:rPr>
          <w:rFonts w:ascii="Book Antiqua" w:hAnsi="Book Antiqua"/>
          <w:spacing w:val="-19"/>
          <w:w w:val="105"/>
          <w:sz w:val="24"/>
          <w:szCs w:val="24"/>
        </w:rPr>
        <w:t xml:space="preserve"> </w:t>
      </w:r>
      <w:r w:rsidRPr="00B612A8">
        <w:rPr>
          <w:rFonts w:ascii="Book Antiqua" w:hAnsi="Book Antiqua"/>
          <w:w w:val="105"/>
          <w:sz w:val="24"/>
          <w:szCs w:val="24"/>
        </w:rPr>
        <w:t>audit</w:t>
      </w:r>
      <w:r w:rsidRPr="00B612A8">
        <w:rPr>
          <w:rFonts w:ascii="Book Antiqua" w:hAnsi="Book Antiqua"/>
          <w:spacing w:val="-17"/>
          <w:w w:val="105"/>
          <w:sz w:val="24"/>
          <w:szCs w:val="24"/>
        </w:rPr>
        <w:t xml:space="preserve"> </w:t>
      </w:r>
      <w:r w:rsidRPr="00B612A8">
        <w:rPr>
          <w:rFonts w:ascii="Book Antiqua" w:hAnsi="Book Antiqua"/>
          <w:w w:val="105"/>
          <w:sz w:val="24"/>
          <w:szCs w:val="24"/>
        </w:rPr>
        <w:t>scope</w:t>
      </w:r>
    </w:p>
    <w:p w:rsidR="00155228" w:rsidRPr="00B612A8" w:rsidRDefault="00155228" w:rsidP="003E5262">
      <w:pPr>
        <w:pStyle w:val="ListParagraph"/>
        <w:numPr>
          <w:ilvl w:val="0"/>
          <w:numId w:val="28"/>
        </w:numPr>
        <w:tabs>
          <w:tab w:val="left" w:pos="444"/>
          <w:tab w:val="left" w:pos="445"/>
        </w:tabs>
        <w:spacing w:before="19"/>
        <w:rPr>
          <w:rFonts w:ascii="Book Antiqua" w:hAnsi="Book Antiqua"/>
          <w:sz w:val="24"/>
          <w:szCs w:val="24"/>
        </w:rPr>
      </w:pPr>
      <w:r w:rsidRPr="00B612A8">
        <w:rPr>
          <w:rFonts w:ascii="Book Antiqua" w:hAnsi="Book Antiqua"/>
          <w:sz w:val="24"/>
          <w:szCs w:val="24"/>
        </w:rPr>
        <w:t>to</w:t>
      </w:r>
      <w:r w:rsidRPr="00B612A8">
        <w:rPr>
          <w:rFonts w:ascii="Book Antiqua" w:hAnsi="Book Antiqua"/>
          <w:spacing w:val="-8"/>
          <w:sz w:val="24"/>
          <w:szCs w:val="24"/>
        </w:rPr>
        <w:t xml:space="preserve"> </w:t>
      </w:r>
      <w:r w:rsidRPr="00B612A8">
        <w:rPr>
          <w:rFonts w:ascii="Book Antiqua" w:hAnsi="Book Antiqua"/>
          <w:sz w:val="24"/>
          <w:szCs w:val="24"/>
        </w:rPr>
        <w:t>ensure</w:t>
      </w:r>
      <w:r w:rsidRPr="00B612A8">
        <w:rPr>
          <w:rFonts w:ascii="Book Antiqua" w:hAnsi="Book Antiqua"/>
          <w:spacing w:val="-8"/>
          <w:sz w:val="24"/>
          <w:szCs w:val="24"/>
        </w:rPr>
        <w:t xml:space="preserve"> </w:t>
      </w:r>
      <w:r w:rsidRPr="00B612A8">
        <w:rPr>
          <w:rFonts w:ascii="Book Antiqua" w:hAnsi="Book Antiqua"/>
          <w:sz w:val="24"/>
          <w:szCs w:val="24"/>
        </w:rPr>
        <w:t>reasonable</w:t>
      </w:r>
      <w:r w:rsidRPr="00B612A8">
        <w:rPr>
          <w:rFonts w:ascii="Book Antiqua" w:hAnsi="Book Antiqua"/>
          <w:spacing w:val="-8"/>
          <w:sz w:val="24"/>
          <w:szCs w:val="24"/>
        </w:rPr>
        <w:t xml:space="preserve"> </w:t>
      </w:r>
      <w:r w:rsidRPr="00B612A8">
        <w:rPr>
          <w:rFonts w:ascii="Book Antiqua" w:hAnsi="Book Antiqua"/>
          <w:sz w:val="24"/>
          <w:szCs w:val="24"/>
        </w:rPr>
        <w:t>criteria</w:t>
      </w:r>
      <w:r w:rsidRPr="00B612A8">
        <w:rPr>
          <w:rFonts w:ascii="Book Antiqua" w:hAnsi="Book Antiqua"/>
          <w:spacing w:val="-7"/>
          <w:sz w:val="24"/>
          <w:szCs w:val="24"/>
        </w:rPr>
        <w:t xml:space="preserve"> </w:t>
      </w:r>
      <w:r w:rsidRPr="00B612A8">
        <w:rPr>
          <w:rFonts w:ascii="Book Antiqua" w:hAnsi="Book Antiqua"/>
          <w:sz w:val="24"/>
          <w:szCs w:val="24"/>
        </w:rPr>
        <w:t>have</w:t>
      </w:r>
      <w:r w:rsidRPr="00B612A8">
        <w:rPr>
          <w:rFonts w:ascii="Book Antiqua" w:hAnsi="Book Antiqua"/>
          <w:spacing w:val="-8"/>
          <w:sz w:val="24"/>
          <w:szCs w:val="24"/>
        </w:rPr>
        <w:t xml:space="preserve"> </w:t>
      </w:r>
      <w:r w:rsidRPr="00B612A8">
        <w:rPr>
          <w:rFonts w:ascii="Book Antiqua" w:hAnsi="Book Antiqua"/>
          <w:sz w:val="24"/>
          <w:szCs w:val="24"/>
        </w:rPr>
        <w:t>been</w:t>
      </w:r>
      <w:r w:rsidRPr="00B612A8">
        <w:rPr>
          <w:rFonts w:ascii="Book Antiqua" w:hAnsi="Book Antiqua"/>
          <w:spacing w:val="-8"/>
          <w:sz w:val="24"/>
          <w:szCs w:val="24"/>
        </w:rPr>
        <w:t xml:space="preserve"> </w:t>
      </w:r>
      <w:r w:rsidRPr="00B612A8">
        <w:rPr>
          <w:rFonts w:ascii="Book Antiqua" w:hAnsi="Book Antiqua"/>
          <w:sz w:val="24"/>
          <w:szCs w:val="24"/>
        </w:rPr>
        <w:t>established</w:t>
      </w:r>
    </w:p>
    <w:p w:rsidR="00155228" w:rsidRPr="00E713B9" w:rsidRDefault="00155228" w:rsidP="003E5262">
      <w:pPr>
        <w:pStyle w:val="ListParagraph"/>
        <w:numPr>
          <w:ilvl w:val="0"/>
          <w:numId w:val="28"/>
        </w:numPr>
        <w:tabs>
          <w:tab w:val="left" w:pos="445"/>
        </w:tabs>
        <w:spacing w:before="16"/>
        <w:rPr>
          <w:rFonts w:ascii="Book Antiqua" w:hAnsi="Book Antiqua"/>
          <w:b/>
          <w:bCs/>
          <w:sz w:val="24"/>
          <w:szCs w:val="24"/>
        </w:rPr>
      </w:pPr>
      <w:r w:rsidRPr="00E713B9">
        <w:rPr>
          <w:rFonts w:ascii="Book Antiqua" w:hAnsi="Book Antiqua"/>
          <w:b/>
          <w:bCs/>
          <w:sz w:val="24"/>
          <w:szCs w:val="24"/>
        </w:rPr>
        <w:t>to develop conclusions relevant to the audit</w:t>
      </w:r>
      <w:r w:rsidRPr="00E713B9">
        <w:rPr>
          <w:rFonts w:ascii="Book Antiqua" w:hAnsi="Book Antiqua"/>
          <w:b/>
          <w:bCs/>
          <w:spacing w:val="38"/>
          <w:sz w:val="24"/>
          <w:szCs w:val="24"/>
        </w:rPr>
        <w:t xml:space="preserve"> </w:t>
      </w:r>
      <w:r w:rsidRPr="00E713B9">
        <w:rPr>
          <w:rFonts w:ascii="Book Antiqua" w:hAnsi="Book Antiqua"/>
          <w:b/>
          <w:bCs/>
          <w:sz w:val="24"/>
          <w:szCs w:val="24"/>
        </w:rPr>
        <w:t>objectives</w:t>
      </w:r>
    </w:p>
    <w:p w:rsidR="00155228" w:rsidRPr="00B612A8" w:rsidRDefault="00155228" w:rsidP="00155228">
      <w:pPr>
        <w:pStyle w:val="BodyText"/>
        <w:spacing w:before="9"/>
        <w:rPr>
          <w:rFonts w:ascii="Book Antiqua" w:hAnsi="Book Antiqua"/>
          <w:sz w:val="24"/>
          <w:szCs w:val="24"/>
        </w:rPr>
      </w:pPr>
    </w:p>
    <w:p w:rsidR="00155228" w:rsidRPr="00B612A8" w:rsidRDefault="00155228" w:rsidP="00155228">
      <w:pPr>
        <w:tabs>
          <w:tab w:val="left" w:pos="1306"/>
        </w:tabs>
        <w:rPr>
          <w:rFonts w:ascii="Book Antiqua" w:hAnsi="Book Antiqua"/>
          <w:sz w:val="24"/>
          <w:szCs w:val="24"/>
        </w:rPr>
      </w:pPr>
    </w:p>
    <w:p w:rsidR="00155228" w:rsidRPr="000A588B" w:rsidRDefault="00155228" w:rsidP="00155228">
      <w:pPr>
        <w:pStyle w:val="BodyText"/>
        <w:numPr>
          <w:ilvl w:val="0"/>
          <w:numId w:val="8"/>
        </w:numPr>
        <w:spacing w:before="61"/>
        <w:rPr>
          <w:rFonts w:ascii="Book Antiqua" w:hAnsi="Book Antiqua"/>
          <w:b/>
          <w:bCs/>
          <w:sz w:val="24"/>
          <w:szCs w:val="24"/>
        </w:rPr>
      </w:pPr>
      <w:r w:rsidRPr="000A588B">
        <w:rPr>
          <w:rFonts w:ascii="Book Antiqua" w:hAnsi="Book Antiqua"/>
          <w:b/>
          <w:bCs/>
          <w:sz w:val="24"/>
          <w:szCs w:val="24"/>
        </w:rPr>
        <w:t>Which one of the following would not be considered a substantive audit procedure?</w:t>
      </w:r>
    </w:p>
    <w:p w:rsidR="00155228" w:rsidRPr="00B612A8" w:rsidRDefault="00155228" w:rsidP="00155228">
      <w:pPr>
        <w:pStyle w:val="BodyText"/>
        <w:spacing w:before="11"/>
        <w:rPr>
          <w:rFonts w:ascii="Book Antiqua" w:hAnsi="Book Antiqua"/>
          <w:sz w:val="24"/>
          <w:szCs w:val="24"/>
        </w:rPr>
      </w:pPr>
    </w:p>
    <w:p w:rsidR="00155228" w:rsidRPr="00B612A8" w:rsidRDefault="00155228" w:rsidP="003E5262">
      <w:pPr>
        <w:pStyle w:val="ListParagraph"/>
        <w:numPr>
          <w:ilvl w:val="0"/>
          <w:numId w:val="27"/>
        </w:numPr>
        <w:tabs>
          <w:tab w:val="left" w:pos="445"/>
        </w:tabs>
        <w:rPr>
          <w:rFonts w:ascii="Book Antiqua" w:hAnsi="Book Antiqua"/>
          <w:sz w:val="24"/>
          <w:szCs w:val="24"/>
        </w:rPr>
      </w:pPr>
      <w:r w:rsidRPr="00B612A8">
        <w:rPr>
          <w:rFonts w:ascii="Book Antiqua" w:hAnsi="Book Antiqua"/>
          <w:sz w:val="24"/>
          <w:szCs w:val="24"/>
        </w:rPr>
        <w:t>Obtaining a letter from the bank confirming an account</w:t>
      </w:r>
      <w:r w:rsidRPr="00B612A8">
        <w:rPr>
          <w:rFonts w:ascii="Book Antiqua" w:hAnsi="Book Antiqua"/>
          <w:spacing w:val="41"/>
          <w:sz w:val="24"/>
          <w:szCs w:val="24"/>
        </w:rPr>
        <w:t xml:space="preserve"> </w:t>
      </w:r>
      <w:r w:rsidRPr="00B612A8">
        <w:rPr>
          <w:rFonts w:ascii="Book Antiqua" w:hAnsi="Book Antiqua"/>
          <w:sz w:val="24"/>
          <w:szCs w:val="24"/>
        </w:rPr>
        <w:t>balance.</w:t>
      </w:r>
    </w:p>
    <w:p w:rsidR="00155228" w:rsidRPr="00B612A8" w:rsidRDefault="00155228" w:rsidP="003E5262">
      <w:pPr>
        <w:pStyle w:val="ListParagraph"/>
        <w:numPr>
          <w:ilvl w:val="0"/>
          <w:numId w:val="27"/>
        </w:numPr>
        <w:tabs>
          <w:tab w:val="left" w:pos="444"/>
          <w:tab w:val="left" w:pos="445"/>
        </w:tabs>
        <w:spacing w:before="19"/>
        <w:rPr>
          <w:rFonts w:ascii="Book Antiqua" w:hAnsi="Book Antiqua"/>
          <w:sz w:val="24"/>
          <w:szCs w:val="24"/>
        </w:rPr>
      </w:pPr>
      <w:r w:rsidRPr="00B612A8">
        <w:rPr>
          <w:rFonts w:ascii="Book Antiqua" w:hAnsi="Book Antiqua"/>
          <w:sz w:val="24"/>
          <w:szCs w:val="24"/>
        </w:rPr>
        <w:t>Using</w:t>
      </w:r>
      <w:r w:rsidRPr="00B612A8">
        <w:rPr>
          <w:rFonts w:ascii="Book Antiqua" w:hAnsi="Book Antiqua"/>
          <w:spacing w:val="-4"/>
          <w:sz w:val="24"/>
          <w:szCs w:val="24"/>
        </w:rPr>
        <w:t xml:space="preserve"> </w:t>
      </w:r>
      <w:r w:rsidRPr="00B612A8">
        <w:rPr>
          <w:rFonts w:ascii="Book Antiqua" w:hAnsi="Book Antiqua"/>
          <w:sz w:val="24"/>
          <w:szCs w:val="24"/>
        </w:rPr>
        <w:t>audit</w:t>
      </w:r>
      <w:r w:rsidRPr="00B612A8">
        <w:rPr>
          <w:rFonts w:ascii="Book Antiqua" w:hAnsi="Book Antiqua"/>
          <w:spacing w:val="-3"/>
          <w:sz w:val="24"/>
          <w:szCs w:val="24"/>
        </w:rPr>
        <w:t xml:space="preserve"> </w:t>
      </w:r>
      <w:r w:rsidRPr="00B612A8">
        <w:rPr>
          <w:rFonts w:ascii="Book Antiqua" w:hAnsi="Book Antiqua"/>
          <w:sz w:val="24"/>
          <w:szCs w:val="24"/>
        </w:rPr>
        <w:t>software</w:t>
      </w:r>
      <w:r w:rsidRPr="00B612A8">
        <w:rPr>
          <w:rFonts w:ascii="Book Antiqua" w:hAnsi="Book Antiqua"/>
          <w:spacing w:val="-5"/>
          <w:sz w:val="24"/>
          <w:szCs w:val="24"/>
        </w:rPr>
        <w:t xml:space="preserve"> </w:t>
      </w:r>
      <w:r w:rsidRPr="00B612A8">
        <w:rPr>
          <w:rFonts w:ascii="Book Antiqua" w:hAnsi="Book Antiqua"/>
          <w:sz w:val="24"/>
          <w:szCs w:val="24"/>
        </w:rPr>
        <w:t>to</w:t>
      </w:r>
      <w:r w:rsidRPr="00B612A8">
        <w:rPr>
          <w:rFonts w:ascii="Book Antiqua" w:hAnsi="Book Antiqua"/>
          <w:spacing w:val="-5"/>
          <w:sz w:val="24"/>
          <w:szCs w:val="24"/>
        </w:rPr>
        <w:t xml:space="preserve"> </w:t>
      </w:r>
      <w:r w:rsidRPr="00B612A8">
        <w:rPr>
          <w:rFonts w:ascii="Book Antiqua" w:hAnsi="Book Antiqua"/>
          <w:sz w:val="24"/>
          <w:szCs w:val="24"/>
        </w:rPr>
        <w:t>identify</w:t>
      </w:r>
      <w:r w:rsidRPr="00B612A8">
        <w:rPr>
          <w:rFonts w:ascii="Book Antiqua" w:hAnsi="Book Antiqua"/>
          <w:spacing w:val="-5"/>
          <w:sz w:val="24"/>
          <w:szCs w:val="24"/>
        </w:rPr>
        <w:t xml:space="preserve"> </w:t>
      </w:r>
      <w:r w:rsidRPr="00B612A8">
        <w:rPr>
          <w:rFonts w:ascii="Book Antiqua" w:hAnsi="Book Antiqua"/>
          <w:sz w:val="24"/>
          <w:szCs w:val="24"/>
        </w:rPr>
        <w:t>all</w:t>
      </w:r>
      <w:r w:rsidRPr="00B612A8">
        <w:rPr>
          <w:rFonts w:ascii="Book Antiqua" w:hAnsi="Book Antiqua"/>
          <w:spacing w:val="-4"/>
          <w:sz w:val="24"/>
          <w:szCs w:val="24"/>
        </w:rPr>
        <w:t xml:space="preserve"> </w:t>
      </w:r>
      <w:r w:rsidRPr="00B612A8">
        <w:rPr>
          <w:rFonts w:ascii="Book Antiqua" w:hAnsi="Book Antiqua"/>
          <w:sz w:val="24"/>
          <w:szCs w:val="24"/>
        </w:rPr>
        <w:t>accounts</w:t>
      </w:r>
      <w:r w:rsidRPr="00B612A8">
        <w:rPr>
          <w:rFonts w:ascii="Book Antiqua" w:hAnsi="Book Antiqua"/>
          <w:spacing w:val="-5"/>
          <w:sz w:val="24"/>
          <w:szCs w:val="24"/>
        </w:rPr>
        <w:t xml:space="preserve"> </w:t>
      </w:r>
      <w:r w:rsidRPr="00B612A8">
        <w:rPr>
          <w:rFonts w:ascii="Book Antiqua" w:hAnsi="Book Antiqua"/>
          <w:sz w:val="24"/>
          <w:szCs w:val="24"/>
        </w:rPr>
        <w:t>receivable</w:t>
      </w:r>
      <w:r w:rsidRPr="00B612A8">
        <w:rPr>
          <w:rFonts w:ascii="Book Antiqua" w:hAnsi="Book Antiqua"/>
          <w:spacing w:val="-2"/>
          <w:sz w:val="24"/>
          <w:szCs w:val="24"/>
        </w:rPr>
        <w:t xml:space="preserve"> </w:t>
      </w:r>
      <w:r w:rsidRPr="00B612A8">
        <w:rPr>
          <w:rFonts w:ascii="Book Antiqua" w:hAnsi="Book Antiqua"/>
          <w:sz w:val="24"/>
          <w:szCs w:val="24"/>
        </w:rPr>
        <w:t>over</w:t>
      </w:r>
      <w:r w:rsidRPr="00B612A8">
        <w:rPr>
          <w:rFonts w:ascii="Book Antiqua" w:hAnsi="Book Antiqua"/>
          <w:spacing w:val="-3"/>
          <w:sz w:val="24"/>
          <w:szCs w:val="24"/>
        </w:rPr>
        <w:t xml:space="preserve"> </w:t>
      </w:r>
      <w:r w:rsidRPr="00B612A8">
        <w:rPr>
          <w:rFonts w:ascii="Book Antiqua" w:hAnsi="Book Antiqua"/>
          <w:sz w:val="24"/>
          <w:szCs w:val="24"/>
        </w:rPr>
        <w:t>90</w:t>
      </w:r>
      <w:r w:rsidRPr="00B612A8">
        <w:rPr>
          <w:rFonts w:ascii="Book Antiqua" w:hAnsi="Book Antiqua"/>
          <w:spacing w:val="-5"/>
          <w:sz w:val="24"/>
          <w:szCs w:val="24"/>
        </w:rPr>
        <w:t xml:space="preserve"> </w:t>
      </w:r>
      <w:r w:rsidRPr="00B612A8">
        <w:rPr>
          <w:rFonts w:ascii="Book Antiqua" w:hAnsi="Book Antiqua"/>
          <w:sz w:val="24"/>
          <w:szCs w:val="24"/>
        </w:rPr>
        <w:t>days</w:t>
      </w:r>
      <w:r w:rsidRPr="00B612A8">
        <w:rPr>
          <w:rFonts w:ascii="Book Antiqua" w:hAnsi="Book Antiqua"/>
          <w:spacing w:val="-5"/>
          <w:sz w:val="24"/>
          <w:szCs w:val="24"/>
        </w:rPr>
        <w:t xml:space="preserve"> </w:t>
      </w:r>
      <w:r w:rsidRPr="00B612A8">
        <w:rPr>
          <w:rFonts w:ascii="Book Antiqua" w:hAnsi="Book Antiqua"/>
          <w:sz w:val="24"/>
          <w:szCs w:val="24"/>
        </w:rPr>
        <w:t>outstanding.</w:t>
      </w:r>
    </w:p>
    <w:p w:rsidR="00155228" w:rsidRPr="00E713B9" w:rsidRDefault="00155228" w:rsidP="003E5262">
      <w:pPr>
        <w:pStyle w:val="ListParagraph"/>
        <w:numPr>
          <w:ilvl w:val="0"/>
          <w:numId w:val="27"/>
        </w:numPr>
        <w:tabs>
          <w:tab w:val="left" w:pos="444"/>
          <w:tab w:val="left" w:pos="445"/>
        </w:tabs>
        <w:spacing w:before="16" w:line="266" w:lineRule="auto"/>
        <w:ind w:right="1236"/>
        <w:rPr>
          <w:rFonts w:ascii="Book Antiqua" w:hAnsi="Book Antiqua"/>
          <w:b/>
          <w:bCs/>
          <w:sz w:val="24"/>
          <w:szCs w:val="24"/>
        </w:rPr>
      </w:pPr>
      <w:r w:rsidRPr="00E713B9">
        <w:rPr>
          <w:rFonts w:ascii="Book Antiqua" w:hAnsi="Book Antiqua"/>
          <w:b/>
          <w:bCs/>
          <w:sz w:val="24"/>
          <w:szCs w:val="24"/>
        </w:rPr>
        <w:t>Taking</w:t>
      </w:r>
      <w:r w:rsidRPr="00E713B9">
        <w:rPr>
          <w:rFonts w:ascii="Book Antiqua" w:hAnsi="Book Antiqua"/>
          <w:b/>
          <w:bCs/>
          <w:spacing w:val="-9"/>
          <w:sz w:val="24"/>
          <w:szCs w:val="24"/>
        </w:rPr>
        <w:t xml:space="preserve"> </w:t>
      </w:r>
      <w:r w:rsidRPr="00E713B9">
        <w:rPr>
          <w:rFonts w:ascii="Book Antiqua" w:hAnsi="Book Antiqua"/>
          <w:b/>
          <w:bCs/>
          <w:sz w:val="24"/>
          <w:szCs w:val="24"/>
        </w:rPr>
        <w:t>a</w:t>
      </w:r>
      <w:r w:rsidRPr="00E713B9">
        <w:rPr>
          <w:rFonts w:ascii="Book Antiqua" w:hAnsi="Book Antiqua"/>
          <w:b/>
          <w:bCs/>
          <w:spacing w:val="-9"/>
          <w:sz w:val="24"/>
          <w:szCs w:val="24"/>
        </w:rPr>
        <w:t xml:space="preserve"> </w:t>
      </w:r>
      <w:r w:rsidRPr="00E713B9">
        <w:rPr>
          <w:rFonts w:ascii="Book Antiqua" w:hAnsi="Book Antiqua"/>
          <w:b/>
          <w:bCs/>
          <w:sz w:val="24"/>
          <w:szCs w:val="24"/>
        </w:rPr>
        <w:t>sample</w:t>
      </w:r>
      <w:r w:rsidRPr="00E713B9">
        <w:rPr>
          <w:rFonts w:ascii="Book Antiqua" w:hAnsi="Book Antiqua"/>
          <w:b/>
          <w:bCs/>
          <w:spacing w:val="-10"/>
          <w:sz w:val="24"/>
          <w:szCs w:val="24"/>
        </w:rPr>
        <w:t xml:space="preserve"> </w:t>
      </w:r>
      <w:r w:rsidRPr="00E713B9">
        <w:rPr>
          <w:rFonts w:ascii="Book Antiqua" w:hAnsi="Book Antiqua"/>
          <w:b/>
          <w:bCs/>
          <w:sz w:val="24"/>
          <w:szCs w:val="24"/>
        </w:rPr>
        <w:t>of</w:t>
      </w:r>
      <w:r w:rsidRPr="00E713B9">
        <w:rPr>
          <w:rFonts w:ascii="Book Antiqua" w:hAnsi="Book Antiqua"/>
          <w:b/>
          <w:bCs/>
          <w:spacing w:val="-8"/>
          <w:sz w:val="24"/>
          <w:szCs w:val="24"/>
        </w:rPr>
        <w:t xml:space="preserve"> </w:t>
      </w:r>
      <w:r w:rsidRPr="00E713B9">
        <w:rPr>
          <w:rFonts w:ascii="Book Antiqua" w:hAnsi="Book Antiqua"/>
          <w:b/>
          <w:bCs/>
          <w:sz w:val="24"/>
          <w:szCs w:val="24"/>
        </w:rPr>
        <w:t>purchase</w:t>
      </w:r>
      <w:r w:rsidRPr="00E713B9">
        <w:rPr>
          <w:rFonts w:ascii="Book Antiqua" w:hAnsi="Book Antiqua"/>
          <w:b/>
          <w:bCs/>
          <w:spacing w:val="-10"/>
          <w:sz w:val="24"/>
          <w:szCs w:val="24"/>
        </w:rPr>
        <w:t xml:space="preserve"> </w:t>
      </w:r>
      <w:r w:rsidRPr="00E713B9">
        <w:rPr>
          <w:rFonts w:ascii="Book Antiqua" w:hAnsi="Book Antiqua"/>
          <w:b/>
          <w:bCs/>
          <w:sz w:val="24"/>
          <w:szCs w:val="24"/>
        </w:rPr>
        <w:t>orders</w:t>
      </w:r>
      <w:r w:rsidRPr="00E713B9">
        <w:rPr>
          <w:rFonts w:ascii="Book Antiqua" w:hAnsi="Book Antiqua"/>
          <w:b/>
          <w:bCs/>
          <w:spacing w:val="-10"/>
          <w:sz w:val="24"/>
          <w:szCs w:val="24"/>
        </w:rPr>
        <w:t xml:space="preserve"> </w:t>
      </w:r>
      <w:r w:rsidRPr="00E713B9">
        <w:rPr>
          <w:rFonts w:ascii="Book Antiqua" w:hAnsi="Book Antiqua"/>
          <w:b/>
          <w:bCs/>
          <w:sz w:val="24"/>
          <w:szCs w:val="24"/>
        </w:rPr>
        <w:t>and</w:t>
      </w:r>
      <w:r w:rsidRPr="00E713B9">
        <w:rPr>
          <w:rFonts w:ascii="Book Antiqua" w:hAnsi="Book Antiqua"/>
          <w:b/>
          <w:bCs/>
          <w:spacing w:val="-9"/>
          <w:sz w:val="24"/>
          <w:szCs w:val="24"/>
        </w:rPr>
        <w:t xml:space="preserve"> </w:t>
      </w:r>
      <w:r w:rsidRPr="00E713B9">
        <w:rPr>
          <w:rFonts w:ascii="Book Antiqua" w:hAnsi="Book Antiqua"/>
          <w:b/>
          <w:bCs/>
          <w:sz w:val="24"/>
          <w:szCs w:val="24"/>
        </w:rPr>
        <w:t>checking</w:t>
      </w:r>
      <w:r w:rsidRPr="00E713B9">
        <w:rPr>
          <w:rFonts w:ascii="Book Antiqua" w:hAnsi="Book Antiqua"/>
          <w:b/>
          <w:bCs/>
          <w:spacing w:val="-9"/>
          <w:sz w:val="24"/>
          <w:szCs w:val="24"/>
        </w:rPr>
        <w:t xml:space="preserve"> </w:t>
      </w:r>
      <w:r w:rsidRPr="00E713B9">
        <w:rPr>
          <w:rFonts w:ascii="Book Antiqua" w:hAnsi="Book Antiqua"/>
          <w:b/>
          <w:bCs/>
          <w:sz w:val="24"/>
          <w:szCs w:val="24"/>
        </w:rPr>
        <w:t>that</w:t>
      </w:r>
      <w:r w:rsidRPr="00E713B9">
        <w:rPr>
          <w:rFonts w:ascii="Book Antiqua" w:hAnsi="Book Antiqua"/>
          <w:b/>
          <w:bCs/>
          <w:spacing w:val="-8"/>
          <w:sz w:val="24"/>
          <w:szCs w:val="24"/>
        </w:rPr>
        <w:t xml:space="preserve"> </w:t>
      </w:r>
      <w:r w:rsidRPr="00E713B9">
        <w:rPr>
          <w:rFonts w:ascii="Book Antiqua" w:hAnsi="Book Antiqua"/>
          <w:b/>
          <w:bCs/>
          <w:sz w:val="24"/>
          <w:szCs w:val="24"/>
        </w:rPr>
        <w:t>all</w:t>
      </w:r>
      <w:r w:rsidRPr="00E713B9">
        <w:rPr>
          <w:rFonts w:ascii="Book Antiqua" w:hAnsi="Book Antiqua"/>
          <w:b/>
          <w:bCs/>
          <w:spacing w:val="-9"/>
          <w:sz w:val="24"/>
          <w:szCs w:val="24"/>
        </w:rPr>
        <w:t xml:space="preserve"> </w:t>
      </w:r>
      <w:r w:rsidRPr="00E713B9">
        <w:rPr>
          <w:rFonts w:ascii="Book Antiqua" w:hAnsi="Book Antiqua"/>
          <w:b/>
          <w:bCs/>
          <w:sz w:val="24"/>
          <w:szCs w:val="24"/>
        </w:rPr>
        <w:t>orders</w:t>
      </w:r>
      <w:r w:rsidRPr="00E713B9">
        <w:rPr>
          <w:rFonts w:ascii="Book Antiqua" w:hAnsi="Book Antiqua"/>
          <w:b/>
          <w:bCs/>
          <w:spacing w:val="-10"/>
          <w:sz w:val="24"/>
          <w:szCs w:val="24"/>
        </w:rPr>
        <w:t xml:space="preserve"> </w:t>
      </w:r>
      <w:r w:rsidRPr="00E713B9">
        <w:rPr>
          <w:rFonts w:ascii="Book Antiqua" w:hAnsi="Book Antiqua"/>
          <w:b/>
          <w:bCs/>
          <w:sz w:val="24"/>
          <w:szCs w:val="24"/>
        </w:rPr>
        <w:t>over</w:t>
      </w:r>
      <w:r w:rsidRPr="00E713B9">
        <w:rPr>
          <w:rFonts w:ascii="Book Antiqua" w:hAnsi="Book Antiqua"/>
          <w:b/>
          <w:bCs/>
          <w:spacing w:val="-8"/>
          <w:sz w:val="24"/>
          <w:szCs w:val="24"/>
        </w:rPr>
        <w:t xml:space="preserve"> </w:t>
      </w:r>
      <w:r w:rsidRPr="00E713B9">
        <w:rPr>
          <w:rFonts w:ascii="Book Antiqua" w:hAnsi="Book Antiqua"/>
          <w:b/>
          <w:bCs/>
          <w:sz w:val="24"/>
          <w:szCs w:val="24"/>
        </w:rPr>
        <w:t>$10</w:t>
      </w:r>
      <w:r w:rsidRPr="00E713B9">
        <w:rPr>
          <w:rFonts w:ascii="Book Antiqua" w:hAnsi="Book Antiqua"/>
          <w:b/>
          <w:bCs/>
          <w:spacing w:val="-10"/>
          <w:sz w:val="24"/>
          <w:szCs w:val="24"/>
        </w:rPr>
        <w:t xml:space="preserve"> </w:t>
      </w:r>
      <w:r w:rsidRPr="00E713B9">
        <w:rPr>
          <w:rFonts w:ascii="Book Antiqua" w:hAnsi="Book Antiqua"/>
          <w:b/>
          <w:bCs/>
          <w:sz w:val="24"/>
          <w:szCs w:val="24"/>
        </w:rPr>
        <w:t>000</w:t>
      </w:r>
      <w:r w:rsidRPr="00E713B9">
        <w:rPr>
          <w:rFonts w:ascii="Book Antiqua" w:hAnsi="Book Antiqua"/>
          <w:b/>
          <w:bCs/>
          <w:spacing w:val="-10"/>
          <w:sz w:val="24"/>
          <w:szCs w:val="24"/>
        </w:rPr>
        <w:t xml:space="preserve"> </w:t>
      </w:r>
      <w:r w:rsidRPr="00E713B9">
        <w:rPr>
          <w:rFonts w:ascii="Book Antiqua" w:hAnsi="Book Antiqua"/>
          <w:b/>
          <w:bCs/>
          <w:sz w:val="24"/>
          <w:szCs w:val="24"/>
        </w:rPr>
        <w:t>are</w:t>
      </w:r>
      <w:r w:rsidRPr="00E713B9">
        <w:rPr>
          <w:rFonts w:ascii="Book Antiqua" w:hAnsi="Book Antiqua"/>
          <w:b/>
          <w:bCs/>
          <w:spacing w:val="-7"/>
          <w:sz w:val="24"/>
          <w:szCs w:val="24"/>
        </w:rPr>
        <w:t xml:space="preserve"> </w:t>
      </w:r>
      <w:proofErr w:type="spellStart"/>
      <w:r w:rsidRPr="00E713B9">
        <w:rPr>
          <w:rFonts w:ascii="Book Antiqua" w:hAnsi="Book Antiqua"/>
          <w:b/>
          <w:bCs/>
          <w:sz w:val="24"/>
          <w:szCs w:val="24"/>
        </w:rPr>
        <w:t>authorised</w:t>
      </w:r>
      <w:proofErr w:type="spellEnd"/>
      <w:r w:rsidRPr="00E713B9">
        <w:rPr>
          <w:rFonts w:ascii="Book Antiqua" w:hAnsi="Book Antiqua"/>
          <w:b/>
          <w:bCs/>
          <w:sz w:val="24"/>
          <w:szCs w:val="24"/>
        </w:rPr>
        <w:t xml:space="preserve"> by a purchasing</w:t>
      </w:r>
      <w:r w:rsidRPr="00E713B9">
        <w:rPr>
          <w:rFonts w:ascii="Book Antiqua" w:hAnsi="Book Antiqua"/>
          <w:b/>
          <w:bCs/>
          <w:spacing w:val="-15"/>
          <w:sz w:val="24"/>
          <w:szCs w:val="24"/>
        </w:rPr>
        <w:t xml:space="preserve"> </w:t>
      </w:r>
      <w:r w:rsidRPr="00E713B9">
        <w:rPr>
          <w:rFonts w:ascii="Book Antiqua" w:hAnsi="Book Antiqua"/>
          <w:b/>
          <w:bCs/>
          <w:sz w:val="24"/>
          <w:szCs w:val="24"/>
        </w:rPr>
        <w:t>officer.</w:t>
      </w:r>
    </w:p>
    <w:p w:rsidR="00155228" w:rsidRPr="00B612A8" w:rsidRDefault="00155228" w:rsidP="003E5262">
      <w:pPr>
        <w:pStyle w:val="ListParagraph"/>
        <w:numPr>
          <w:ilvl w:val="0"/>
          <w:numId w:val="27"/>
        </w:numPr>
        <w:tabs>
          <w:tab w:val="left" w:pos="445"/>
        </w:tabs>
        <w:spacing w:line="266" w:lineRule="auto"/>
        <w:ind w:right="1288"/>
        <w:rPr>
          <w:rFonts w:ascii="Book Antiqua" w:hAnsi="Book Antiqua"/>
          <w:sz w:val="24"/>
          <w:szCs w:val="24"/>
        </w:rPr>
      </w:pPr>
      <w:r w:rsidRPr="00B612A8">
        <w:rPr>
          <w:rFonts w:ascii="Book Antiqua" w:hAnsi="Book Antiqua"/>
          <w:w w:val="105"/>
          <w:sz w:val="24"/>
          <w:szCs w:val="24"/>
        </w:rPr>
        <w:t>Multiplying</w:t>
      </w:r>
      <w:r w:rsidRPr="00B612A8">
        <w:rPr>
          <w:rFonts w:ascii="Book Antiqua" w:hAnsi="Book Antiqua"/>
          <w:spacing w:val="-25"/>
          <w:w w:val="105"/>
          <w:sz w:val="24"/>
          <w:szCs w:val="24"/>
        </w:rPr>
        <w:t xml:space="preserve"> </w:t>
      </w:r>
      <w:r w:rsidRPr="00B612A8">
        <w:rPr>
          <w:rFonts w:ascii="Book Antiqua" w:hAnsi="Book Antiqua"/>
          <w:w w:val="105"/>
          <w:sz w:val="24"/>
          <w:szCs w:val="24"/>
        </w:rPr>
        <w:t>the</w:t>
      </w:r>
      <w:r w:rsidRPr="00B612A8">
        <w:rPr>
          <w:rFonts w:ascii="Book Antiqua" w:hAnsi="Book Antiqua"/>
          <w:spacing w:val="-26"/>
          <w:w w:val="105"/>
          <w:sz w:val="24"/>
          <w:szCs w:val="24"/>
        </w:rPr>
        <w:t xml:space="preserve"> </w:t>
      </w:r>
      <w:r w:rsidRPr="00B612A8">
        <w:rPr>
          <w:rFonts w:ascii="Book Antiqua" w:hAnsi="Book Antiqua"/>
          <w:w w:val="105"/>
          <w:sz w:val="24"/>
          <w:szCs w:val="24"/>
        </w:rPr>
        <w:t>number</w:t>
      </w:r>
      <w:r w:rsidRPr="00B612A8">
        <w:rPr>
          <w:rFonts w:ascii="Book Antiqua" w:hAnsi="Book Antiqua"/>
          <w:spacing w:val="-25"/>
          <w:w w:val="105"/>
          <w:sz w:val="24"/>
          <w:szCs w:val="24"/>
        </w:rPr>
        <w:t xml:space="preserve"> </w:t>
      </w:r>
      <w:r w:rsidRPr="00B612A8">
        <w:rPr>
          <w:rFonts w:ascii="Book Antiqua" w:hAnsi="Book Antiqua"/>
          <w:w w:val="105"/>
          <w:sz w:val="24"/>
          <w:szCs w:val="24"/>
        </w:rPr>
        <w:t>of</w:t>
      </w:r>
      <w:r w:rsidRPr="00B612A8">
        <w:rPr>
          <w:rFonts w:ascii="Book Antiqua" w:hAnsi="Book Antiqua"/>
          <w:spacing w:val="-25"/>
          <w:w w:val="105"/>
          <w:sz w:val="24"/>
          <w:szCs w:val="24"/>
        </w:rPr>
        <w:t xml:space="preserve"> </w:t>
      </w:r>
      <w:r w:rsidRPr="00B612A8">
        <w:rPr>
          <w:rFonts w:ascii="Book Antiqua" w:hAnsi="Book Antiqua"/>
          <w:w w:val="105"/>
          <w:sz w:val="24"/>
          <w:szCs w:val="24"/>
        </w:rPr>
        <w:t>employees</w:t>
      </w:r>
      <w:r w:rsidRPr="00B612A8">
        <w:rPr>
          <w:rFonts w:ascii="Book Antiqua" w:hAnsi="Book Antiqua"/>
          <w:spacing w:val="-26"/>
          <w:w w:val="105"/>
          <w:sz w:val="24"/>
          <w:szCs w:val="24"/>
        </w:rPr>
        <w:t xml:space="preserve"> </w:t>
      </w:r>
      <w:r w:rsidRPr="00B612A8">
        <w:rPr>
          <w:rFonts w:ascii="Book Antiqua" w:hAnsi="Book Antiqua"/>
          <w:w w:val="105"/>
          <w:sz w:val="24"/>
          <w:szCs w:val="24"/>
        </w:rPr>
        <w:t>on</w:t>
      </w:r>
      <w:r w:rsidRPr="00B612A8">
        <w:rPr>
          <w:rFonts w:ascii="Book Antiqua" w:hAnsi="Book Antiqua"/>
          <w:spacing w:val="-26"/>
          <w:w w:val="105"/>
          <w:sz w:val="24"/>
          <w:szCs w:val="24"/>
        </w:rPr>
        <w:t xml:space="preserve"> </w:t>
      </w:r>
      <w:r w:rsidRPr="00B612A8">
        <w:rPr>
          <w:rFonts w:ascii="Book Antiqua" w:hAnsi="Book Antiqua"/>
          <w:w w:val="105"/>
          <w:sz w:val="24"/>
          <w:szCs w:val="24"/>
        </w:rPr>
        <w:t>each</w:t>
      </w:r>
      <w:r w:rsidRPr="00B612A8">
        <w:rPr>
          <w:rFonts w:ascii="Book Antiqua" w:hAnsi="Book Antiqua"/>
          <w:spacing w:val="-26"/>
          <w:w w:val="105"/>
          <w:sz w:val="24"/>
          <w:szCs w:val="24"/>
        </w:rPr>
        <w:t xml:space="preserve"> </w:t>
      </w:r>
      <w:r w:rsidRPr="00B612A8">
        <w:rPr>
          <w:rFonts w:ascii="Book Antiqua" w:hAnsi="Book Antiqua"/>
          <w:w w:val="105"/>
          <w:sz w:val="24"/>
          <w:szCs w:val="24"/>
        </w:rPr>
        <w:t>pay</w:t>
      </w:r>
      <w:r w:rsidRPr="00B612A8">
        <w:rPr>
          <w:rFonts w:ascii="Book Antiqua" w:hAnsi="Book Antiqua"/>
          <w:spacing w:val="-26"/>
          <w:w w:val="105"/>
          <w:sz w:val="24"/>
          <w:szCs w:val="24"/>
        </w:rPr>
        <w:t xml:space="preserve"> </w:t>
      </w:r>
      <w:r w:rsidRPr="00B612A8">
        <w:rPr>
          <w:rFonts w:ascii="Book Antiqua" w:hAnsi="Book Antiqua"/>
          <w:w w:val="105"/>
          <w:sz w:val="24"/>
          <w:szCs w:val="24"/>
        </w:rPr>
        <w:t>scale</w:t>
      </w:r>
      <w:r w:rsidRPr="00B612A8">
        <w:rPr>
          <w:rFonts w:ascii="Book Antiqua" w:hAnsi="Book Antiqua"/>
          <w:spacing w:val="-26"/>
          <w:w w:val="105"/>
          <w:sz w:val="24"/>
          <w:szCs w:val="24"/>
        </w:rPr>
        <w:t xml:space="preserve"> </w:t>
      </w:r>
      <w:r w:rsidRPr="00B612A8">
        <w:rPr>
          <w:rFonts w:ascii="Book Antiqua" w:hAnsi="Book Antiqua"/>
          <w:w w:val="105"/>
          <w:sz w:val="24"/>
          <w:szCs w:val="24"/>
        </w:rPr>
        <w:t>by</w:t>
      </w:r>
      <w:r w:rsidRPr="00B612A8">
        <w:rPr>
          <w:rFonts w:ascii="Book Antiqua" w:hAnsi="Book Antiqua"/>
          <w:spacing w:val="-26"/>
          <w:w w:val="105"/>
          <w:sz w:val="24"/>
          <w:szCs w:val="24"/>
        </w:rPr>
        <w:t xml:space="preserve"> </w:t>
      </w:r>
      <w:r w:rsidRPr="00B612A8">
        <w:rPr>
          <w:rFonts w:ascii="Book Antiqua" w:hAnsi="Book Antiqua"/>
          <w:w w:val="105"/>
          <w:sz w:val="24"/>
          <w:szCs w:val="24"/>
        </w:rPr>
        <w:t>the</w:t>
      </w:r>
      <w:r w:rsidRPr="00B612A8">
        <w:rPr>
          <w:rFonts w:ascii="Book Antiqua" w:hAnsi="Book Antiqua"/>
          <w:spacing w:val="-26"/>
          <w:w w:val="105"/>
          <w:sz w:val="24"/>
          <w:szCs w:val="24"/>
        </w:rPr>
        <w:t xml:space="preserve"> </w:t>
      </w:r>
      <w:r w:rsidRPr="00B612A8">
        <w:rPr>
          <w:rFonts w:ascii="Book Antiqua" w:hAnsi="Book Antiqua"/>
          <w:w w:val="105"/>
          <w:sz w:val="24"/>
          <w:szCs w:val="24"/>
        </w:rPr>
        <w:t>yearly</w:t>
      </w:r>
      <w:r w:rsidRPr="00B612A8">
        <w:rPr>
          <w:rFonts w:ascii="Book Antiqua" w:hAnsi="Book Antiqua"/>
          <w:spacing w:val="-26"/>
          <w:w w:val="105"/>
          <w:sz w:val="24"/>
          <w:szCs w:val="24"/>
        </w:rPr>
        <w:t xml:space="preserve"> </w:t>
      </w:r>
      <w:r w:rsidRPr="00B612A8">
        <w:rPr>
          <w:rFonts w:ascii="Book Antiqua" w:hAnsi="Book Antiqua"/>
          <w:w w:val="105"/>
          <w:sz w:val="24"/>
          <w:szCs w:val="24"/>
        </w:rPr>
        <w:t>pay</w:t>
      </w:r>
      <w:r w:rsidRPr="00B612A8">
        <w:rPr>
          <w:rFonts w:ascii="Book Antiqua" w:hAnsi="Book Antiqua"/>
          <w:spacing w:val="-26"/>
          <w:w w:val="105"/>
          <w:sz w:val="24"/>
          <w:szCs w:val="24"/>
        </w:rPr>
        <w:t xml:space="preserve"> </w:t>
      </w:r>
      <w:r w:rsidRPr="00B612A8">
        <w:rPr>
          <w:rFonts w:ascii="Book Antiqua" w:hAnsi="Book Antiqua"/>
          <w:w w:val="105"/>
          <w:sz w:val="24"/>
          <w:szCs w:val="24"/>
        </w:rPr>
        <w:t>rate</w:t>
      </w:r>
      <w:r w:rsidRPr="00B612A8">
        <w:rPr>
          <w:rFonts w:ascii="Book Antiqua" w:hAnsi="Book Antiqua"/>
          <w:spacing w:val="-26"/>
          <w:w w:val="105"/>
          <w:sz w:val="24"/>
          <w:szCs w:val="24"/>
        </w:rPr>
        <w:t xml:space="preserve"> </w:t>
      </w:r>
      <w:r w:rsidRPr="00B612A8">
        <w:rPr>
          <w:rFonts w:ascii="Book Antiqua" w:hAnsi="Book Antiqua"/>
          <w:w w:val="105"/>
          <w:sz w:val="24"/>
          <w:szCs w:val="24"/>
        </w:rPr>
        <w:t>to</w:t>
      </w:r>
      <w:r w:rsidRPr="00B612A8">
        <w:rPr>
          <w:rFonts w:ascii="Book Antiqua" w:hAnsi="Book Antiqua"/>
          <w:spacing w:val="-25"/>
          <w:w w:val="105"/>
          <w:sz w:val="24"/>
          <w:szCs w:val="24"/>
        </w:rPr>
        <w:t xml:space="preserve"> </w:t>
      </w:r>
      <w:r w:rsidRPr="00B612A8">
        <w:rPr>
          <w:rFonts w:ascii="Book Antiqua" w:hAnsi="Book Antiqua"/>
          <w:w w:val="105"/>
          <w:sz w:val="24"/>
          <w:szCs w:val="24"/>
        </w:rPr>
        <w:t>determine an</w:t>
      </w:r>
      <w:r w:rsidRPr="00B612A8">
        <w:rPr>
          <w:rFonts w:ascii="Book Antiqua" w:hAnsi="Book Antiqua"/>
          <w:spacing w:val="-41"/>
          <w:w w:val="105"/>
          <w:sz w:val="24"/>
          <w:szCs w:val="24"/>
        </w:rPr>
        <w:t xml:space="preserve"> </w:t>
      </w:r>
      <w:r w:rsidRPr="00B612A8">
        <w:rPr>
          <w:rFonts w:ascii="Book Antiqua" w:hAnsi="Book Antiqua"/>
          <w:w w:val="105"/>
          <w:sz w:val="24"/>
          <w:szCs w:val="24"/>
        </w:rPr>
        <w:t>estimate</w:t>
      </w:r>
      <w:r w:rsidRPr="00B612A8">
        <w:rPr>
          <w:rFonts w:ascii="Book Antiqua" w:hAnsi="Book Antiqua"/>
          <w:spacing w:val="-41"/>
          <w:w w:val="105"/>
          <w:sz w:val="24"/>
          <w:szCs w:val="24"/>
        </w:rPr>
        <w:t xml:space="preserve"> </w:t>
      </w:r>
      <w:r w:rsidRPr="00B612A8">
        <w:rPr>
          <w:rFonts w:ascii="Book Antiqua" w:hAnsi="Book Antiqua"/>
          <w:w w:val="105"/>
          <w:sz w:val="24"/>
          <w:szCs w:val="24"/>
        </w:rPr>
        <w:t>of</w:t>
      </w:r>
      <w:r w:rsidRPr="00B612A8">
        <w:rPr>
          <w:rFonts w:ascii="Book Antiqua" w:hAnsi="Book Antiqua"/>
          <w:spacing w:val="-40"/>
          <w:w w:val="105"/>
          <w:sz w:val="24"/>
          <w:szCs w:val="24"/>
        </w:rPr>
        <w:t xml:space="preserve"> </w:t>
      </w:r>
      <w:r w:rsidRPr="00B612A8">
        <w:rPr>
          <w:rFonts w:ascii="Book Antiqua" w:hAnsi="Book Antiqua"/>
          <w:w w:val="105"/>
          <w:sz w:val="24"/>
          <w:szCs w:val="24"/>
        </w:rPr>
        <w:t>payroll</w:t>
      </w:r>
      <w:r w:rsidRPr="00B612A8">
        <w:rPr>
          <w:rFonts w:ascii="Book Antiqua" w:hAnsi="Book Antiqua"/>
          <w:spacing w:val="-40"/>
          <w:w w:val="105"/>
          <w:sz w:val="24"/>
          <w:szCs w:val="24"/>
        </w:rPr>
        <w:t xml:space="preserve"> </w:t>
      </w:r>
      <w:r w:rsidRPr="00B612A8">
        <w:rPr>
          <w:rFonts w:ascii="Book Antiqua" w:hAnsi="Book Antiqua"/>
          <w:w w:val="105"/>
          <w:sz w:val="24"/>
          <w:szCs w:val="24"/>
        </w:rPr>
        <w:t>expense.</w:t>
      </w:r>
    </w:p>
    <w:p w:rsidR="00155228" w:rsidRPr="00B612A8" w:rsidRDefault="00155228" w:rsidP="00155228">
      <w:pPr>
        <w:pStyle w:val="BodyText"/>
        <w:rPr>
          <w:rFonts w:ascii="Book Antiqua" w:hAnsi="Book Antiqua"/>
          <w:sz w:val="24"/>
          <w:szCs w:val="24"/>
        </w:rPr>
      </w:pPr>
    </w:p>
    <w:p w:rsidR="00155228" w:rsidRPr="00B612A8" w:rsidRDefault="00155228" w:rsidP="00155228">
      <w:pPr>
        <w:tabs>
          <w:tab w:val="left" w:pos="4410"/>
        </w:tabs>
        <w:jc w:val="both"/>
        <w:rPr>
          <w:rFonts w:ascii="Book Antiqua" w:hAnsi="Book Antiqua" w:cs="Book Antiqua"/>
          <w:b/>
          <w:bCs/>
          <w:color w:val="000000"/>
          <w:sz w:val="24"/>
          <w:szCs w:val="24"/>
        </w:rPr>
      </w:pPr>
    </w:p>
    <w:p w:rsidR="00155228" w:rsidRPr="000A588B" w:rsidRDefault="00155228" w:rsidP="00155228">
      <w:pPr>
        <w:pStyle w:val="BodyText"/>
        <w:numPr>
          <w:ilvl w:val="0"/>
          <w:numId w:val="8"/>
        </w:numPr>
        <w:spacing w:before="69" w:line="273" w:lineRule="auto"/>
        <w:ind w:right="1208"/>
        <w:rPr>
          <w:rFonts w:ascii="Book Antiqua" w:hAnsi="Book Antiqua"/>
          <w:b/>
          <w:bCs/>
          <w:sz w:val="24"/>
          <w:szCs w:val="24"/>
        </w:rPr>
      </w:pPr>
      <w:r w:rsidRPr="000A588B">
        <w:rPr>
          <w:rFonts w:ascii="Book Antiqua" w:hAnsi="Book Antiqua"/>
          <w:b/>
          <w:bCs/>
          <w:sz w:val="24"/>
          <w:szCs w:val="24"/>
        </w:rPr>
        <w:t>Which of the following would be considered suitable criteria for an internal control assurance engagement?</w:t>
      </w:r>
    </w:p>
    <w:p w:rsidR="00155228" w:rsidRPr="000A588B" w:rsidRDefault="00155228" w:rsidP="00155228">
      <w:pPr>
        <w:pStyle w:val="BodyText"/>
        <w:spacing w:before="5"/>
        <w:rPr>
          <w:rFonts w:ascii="Book Antiqua" w:hAnsi="Book Antiqua"/>
          <w:b/>
          <w:bCs/>
          <w:sz w:val="24"/>
          <w:szCs w:val="24"/>
        </w:rPr>
      </w:pPr>
    </w:p>
    <w:p w:rsidR="00155228" w:rsidRPr="000A588B" w:rsidRDefault="00155228" w:rsidP="0070605E">
      <w:pPr>
        <w:pStyle w:val="BodyText"/>
        <w:ind w:left="104" w:firstLine="340"/>
        <w:rPr>
          <w:rFonts w:ascii="Book Antiqua" w:hAnsi="Book Antiqua"/>
          <w:b/>
          <w:bCs/>
          <w:sz w:val="24"/>
          <w:szCs w:val="24"/>
        </w:rPr>
      </w:pPr>
      <w:r w:rsidRPr="000A588B">
        <w:rPr>
          <w:rFonts w:ascii="Book Antiqua" w:hAnsi="Book Antiqua"/>
          <w:b/>
          <w:bCs/>
          <w:sz w:val="24"/>
          <w:szCs w:val="24"/>
        </w:rPr>
        <w:t>Select which two options are correct.</w:t>
      </w:r>
    </w:p>
    <w:p w:rsidR="00155228" w:rsidRPr="00B612A8" w:rsidRDefault="00155228" w:rsidP="00155228">
      <w:pPr>
        <w:pStyle w:val="BodyText"/>
        <w:spacing w:before="2"/>
        <w:rPr>
          <w:rFonts w:ascii="Book Antiqua" w:hAnsi="Book Antiqua"/>
          <w:sz w:val="24"/>
          <w:szCs w:val="24"/>
        </w:rPr>
      </w:pPr>
    </w:p>
    <w:p w:rsidR="00155228" w:rsidRPr="00B612A8" w:rsidRDefault="00155228" w:rsidP="003E5262">
      <w:pPr>
        <w:pStyle w:val="ListParagraph"/>
        <w:numPr>
          <w:ilvl w:val="0"/>
          <w:numId w:val="26"/>
        </w:numPr>
        <w:tabs>
          <w:tab w:val="left" w:pos="445"/>
        </w:tabs>
        <w:rPr>
          <w:rFonts w:ascii="Book Antiqua" w:hAnsi="Book Antiqua"/>
          <w:sz w:val="24"/>
          <w:szCs w:val="24"/>
        </w:rPr>
      </w:pPr>
      <w:r w:rsidRPr="00B612A8">
        <w:rPr>
          <w:rFonts w:ascii="Book Antiqua" w:hAnsi="Book Antiqua"/>
          <w:sz w:val="24"/>
          <w:szCs w:val="24"/>
        </w:rPr>
        <w:lastRenderedPageBreak/>
        <w:t>Global Reporting Initiative G4 Reporting</w:t>
      </w:r>
      <w:r w:rsidRPr="00B612A8">
        <w:rPr>
          <w:rFonts w:ascii="Book Antiqua" w:hAnsi="Book Antiqua"/>
          <w:spacing w:val="7"/>
          <w:sz w:val="24"/>
          <w:szCs w:val="24"/>
        </w:rPr>
        <w:t xml:space="preserve"> </w:t>
      </w:r>
      <w:r w:rsidRPr="00B612A8">
        <w:rPr>
          <w:rFonts w:ascii="Book Antiqua" w:hAnsi="Book Antiqua"/>
          <w:sz w:val="24"/>
          <w:szCs w:val="24"/>
        </w:rPr>
        <w:t>standards</w:t>
      </w:r>
    </w:p>
    <w:p w:rsidR="00155228" w:rsidRPr="00B612A8" w:rsidRDefault="00155228" w:rsidP="003E5262">
      <w:pPr>
        <w:pStyle w:val="ListParagraph"/>
        <w:numPr>
          <w:ilvl w:val="0"/>
          <w:numId w:val="26"/>
        </w:numPr>
        <w:tabs>
          <w:tab w:val="left" w:pos="444"/>
          <w:tab w:val="left" w:pos="445"/>
        </w:tabs>
        <w:spacing w:before="16"/>
        <w:rPr>
          <w:rFonts w:ascii="Book Antiqua" w:hAnsi="Book Antiqua"/>
          <w:sz w:val="24"/>
          <w:szCs w:val="24"/>
        </w:rPr>
      </w:pPr>
      <w:r w:rsidRPr="00B612A8">
        <w:rPr>
          <w:rFonts w:ascii="Book Antiqua" w:hAnsi="Book Antiqua"/>
          <w:sz w:val="24"/>
          <w:szCs w:val="24"/>
        </w:rPr>
        <w:t>criteria developed by users of a specific purpose</w:t>
      </w:r>
      <w:r w:rsidRPr="00B612A8">
        <w:rPr>
          <w:rFonts w:ascii="Book Antiqua" w:hAnsi="Book Antiqua"/>
          <w:spacing w:val="9"/>
          <w:sz w:val="24"/>
          <w:szCs w:val="24"/>
        </w:rPr>
        <w:t xml:space="preserve"> </w:t>
      </w:r>
      <w:r w:rsidRPr="00B612A8">
        <w:rPr>
          <w:rFonts w:ascii="Book Antiqua" w:hAnsi="Book Antiqua"/>
          <w:sz w:val="24"/>
          <w:szCs w:val="24"/>
        </w:rPr>
        <w:t>report</w:t>
      </w:r>
    </w:p>
    <w:p w:rsidR="00155228" w:rsidRDefault="00155228" w:rsidP="003E5262">
      <w:pPr>
        <w:pStyle w:val="ListParagraph"/>
        <w:numPr>
          <w:ilvl w:val="0"/>
          <w:numId w:val="26"/>
        </w:numPr>
        <w:tabs>
          <w:tab w:val="left" w:pos="444"/>
          <w:tab w:val="left" w:pos="445"/>
        </w:tabs>
        <w:spacing w:before="19"/>
        <w:rPr>
          <w:rFonts w:ascii="Book Antiqua" w:hAnsi="Book Antiqua"/>
          <w:b/>
          <w:bCs/>
          <w:sz w:val="24"/>
          <w:szCs w:val="24"/>
        </w:rPr>
      </w:pPr>
      <w:r w:rsidRPr="00A72A17">
        <w:rPr>
          <w:rFonts w:ascii="Book Antiqua" w:hAnsi="Book Antiqua"/>
          <w:b/>
          <w:bCs/>
          <w:sz w:val="24"/>
          <w:szCs w:val="24"/>
        </w:rPr>
        <w:t>Internal</w:t>
      </w:r>
      <w:r w:rsidRPr="00A72A17">
        <w:rPr>
          <w:rFonts w:ascii="Book Antiqua" w:hAnsi="Book Antiqua"/>
          <w:b/>
          <w:bCs/>
          <w:spacing w:val="-14"/>
          <w:sz w:val="24"/>
          <w:szCs w:val="24"/>
        </w:rPr>
        <w:t xml:space="preserve"> </w:t>
      </w:r>
      <w:r w:rsidRPr="00A72A17">
        <w:rPr>
          <w:rFonts w:ascii="Book Antiqua" w:hAnsi="Book Antiqua"/>
          <w:b/>
          <w:bCs/>
          <w:sz w:val="24"/>
          <w:szCs w:val="24"/>
        </w:rPr>
        <w:t>Control—Integrated</w:t>
      </w:r>
      <w:r w:rsidRPr="00A72A17">
        <w:rPr>
          <w:rFonts w:ascii="Book Antiqua" w:hAnsi="Book Antiqua"/>
          <w:b/>
          <w:bCs/>
          <w:spacing w:val="-14"/>
          <w:sz w:val="24"/>
          <w:szCs w:val="24"/>
        </w:rPr>
        <w:t xml:space="preserve"> </w:t>
      </w:r>
      <w:r w:rsidRPr="00A72A17">
        <w:rPr>
          <w:rFonts w:ascii="Book Antiqua" w:hAnsi="Book Antiqua"/>
          <w:b/>
          <w:bCs/>
          <w:sz w:val="24"/>
          <w:szCs w:val="24"/>
        </w:rPr>
        <w:t>Framework</w:t>
      </w:r>
      <w:r w:rsidRPr="00A72A17">
        <w:rPr>
          <w:rFonts w:ascii="Book Antiqua" w:hAnsi="Book Antiqua"/>
          <w:b/>
          <w:bCs/>
          <w:spacing w:val="-14"/>
          <w:sz w:val="24"/>
          <w:szCs w:val="24"/>
        </w:rPr>
        <w:t xml:space="preserve"> </w:t>
      </w:r>
      <w:r w:rsidRPr="00A72A17">
        <w:rPr>
          <w:rFonts w:ascii="Book Antiqua" w:hAnsi="Book Antiqua"/>
          <w:b/>
          <w:bCs/>
          <w:sz w:val="24"/>
          <w:szCs w:val="24"/>
        </w:rPr>
        <w:t>(COSO</w:t>
      </w:r>
      <w:r w:rsidRPr="00A72A17">
        <w:rPr>
          <w:rFonts w:ascii="Book Antiqua" w:hAnsi="Book Antiqua"/>
          <w:b/>
          <w:bCs/>
          <w:spacing w:val="-15"/>
          <w:sz w:val="24"/>
          <w:szCs w:val="24"/>
        </w:rPr>
        <w:t xml:space="preserve"> </w:t>
      </w:r>
      <w:r w:rsidRPr="00A72A17">
        <w:rPr>
          <w:rFonts w:ascii="Book Antiqua" w:hAnsi="Book Antiqua"/>
          <w:b/>
          <w:bCs/>
          <w:sz w:val="24"/>
          <w:szCs w:val="24"/>
        </w:rPr>
        <w:t>2013)</w:t>
      </w:r>
    </w:p>
    <w:p w:rsidR="00155228" w:rsidRPr="00B612A8" w:rsidRDefault="00155228" w:rsidP="00155228">
      <w:pPr>
        <w:autoSpaceDE w:val="0"/>
        <w:autoSpaceDN w:val="0"/>
        <w:adjustRightInd w:val="0"/>
        <w:rPr>
          <w:rFonts w:ascii="Book Antiqua" w:hAnsi="Book Antiqua" w:cs="Book Antiqua"/>
          <w:color w:val="000000"/>
          <w:sz w:val="24"/>
          <w:szCs w:val="24"/>
        </w:rPr>
      </w:pPr>
    </w:p>
    <w:p w:rsidR="00155228" w:rsidRPr="00DB7C3D" w:rsidRDefault="00155228" w:rsidP="00155228">
      <w:pPr>
        <w:pStyle w:val="ListParagraph"/>
        <w:widowControl/>
        <w:numPr>
          <w:ilvl w:val="0"/>
          <w:numId w:val="8"/>
        </w:numPr>
        <w:autoSpaceDE w:val="0"/>
        <w:autoSpaceDN w:val="0"/>
        <w:adjustRightInd w:val="0"/>
        <w:spacing w:after="68"/>
        <w:contextualSpacing/>
        <w:rPr>
          <w:rFonts w:ascii="Book Antiqua" w:hAnsi="Book Antiqua" w:cs="Book Antiqua"/>
          <w:b/>
          <w:bCs/>
          <w:color w:val="000000"/>
          <w:sz w:val="24"/>
          <w:szCs w:val="24"/>
        </w:rPr>
      </w:pPr>
      <w:r w:rsidRPr="00DB7C3D">
        <w:rPr>
          <w:rFonts w:ascii="Book Antiqua" w:hAnsi="Book Antiqua" w:cs="Book Antiqua"/>
          <w:b/>
          <w:bCs/>
          <w:color w:val="000000"/>
          <w:sz w:val="24"/>
          <w:szCs w:val="24"/>
        </w:rPr>
        <w:t xml:space="preserve">If the auditors unknowingly </w:t>
      </w:r>
      <w:proofErr w:type="spellStart"/>
      <w:r w:rsidRPr="00DB7C3D">
        <w:rPr>
          <w:rFonts w:ascii="Book Antiqua" w:hAnsi="Book Antiqua" w:cs="Book Antiqua"/>
          <w:b/>
          <w:bCs/>
          <w:color w:val="000000"/>
          <w:sz w:val="24"/>
          <w:szCs w:val="24"/>
        </w:rPr>
        <w:t>understate</w:t>
      </w:r>
      <w:proofErr w:type="spellEnd"/>
      <w:r w:rsidRPr="00DB7C3D">
        <w:rPr>
          <w:rFonts w:ascii="Book Antiqua" w:hAnsi="Book Antiqua" w:cs="Book Antiqua"/>
          <w:b/>
          <w:bCs/>
          <w:color w:val="000000"/>
          <w:sz w:val="24"/>
          <w:szCs w:val="24"/>
        </w:rPr>
        <w:t xml:space="preserve"> control risk, which of the following is most likely to also be understated? </w:t>
      </w:r>
    </w:p>
    <w:p w:rsidR="00155228" w:rsidRPr="00150565" w:rsidRDefault="00155228" w:rsidP="003E5262">
      <w:pPr>
        <w:pStyle w:val="ListParagraph"/>
        <w:numPr>
          <w:ilvl w:val="0"/>
          <w:numId w:val="24"/>
        </w:numPr>
        <w:autoSpaceDE w:val="0"/>
        <w:autoSpaceDN w:val="0"/>
        <w:adjustRightInd w:val="0"/>
        <w:spacing w:after="68"/>
        <w:rPr>
          <w:rFonts w:ascii="Book Antiqua" w:hAnsi="Book Antiqua" w:cs="Book Antiqua"/>
          <w:b/>
          <w:color w:val="000000"/>
          <w:sz w:val="24"/>
          <w:szCs w:val="24"/>
        </w:rPr>
      </w:pPr>
      <w:r w:rsidRPr="00150565">
        <w:rPr>
          <w:rFonts w:ascii="Book Antiqua" w:hAnsi="Book Antiqua" w:cs="Book Antiqua"/>
          <w:b/>
          <w:color w:val="000000"/>
          <w:sz w:val="24"/>
          <w:szCs w:val="24"/>
        </w:rPr>
        <w:t xml:space="preserve">Audit risk. </w:t>
      </w:r>
    </w:p>
    <w:p w:rsidR="00155228" w:rsidRPr="003E5262" w:rsidRDefault="00155228" w:rsidP="003E5262">
      <w:pPr>
        <w:pStyle w:val="ListParagraph"/>
        <w:numPr>
          <w:ilvl w:val="0"/>
          <w:numId w:val="24"/>
        </w:numPr>
        <w:autoSpaceDE w:val="0"/>
        <w:autoSpaceDN w:val="0"/>
        <w:adjustRightInd w:val="0"/>
        <w:spacing w:after="68"/>
        <w:rPr>
          <w:rFonts w:ascii="Book Antiqua" w:hAnsi="Book Antiqua" w:cs="Book Antiqua"/>
          <w:color w:val="000000"/>
          <w:sz w:val="24"/>
          <w:szCs w:val="24"/>
        </w:rPr>
      </w:pPr>
      <w:r w:rsidRPr="003E5262">
        <w:rPr>
          <w:rFonts w:ascii="Book Antiqua" w:hAnsi="Book Antiqua" w:cs="Book Antiqua"/>
          <w:color w:val="000000"/>
          <w:sz w:val="24"/>
          <w:szCs w:val="24"/>
        </w:rPr>
        <w:t xml:space="preserve">Business risk. </w:t>
      </w:r>
    </w:p>
    <w:p w:rsidR="00155228" w:rsidRPr="003E5262" w:rsidRDefault="00155228" w:rsidP="003E5262">
      <w:pPr>
        <w:pStyle w:val="ListParagraph"/>
        <w:numPr>
          <w:ilvl w:val="0"/>
          <w:numId w:val="24"/>
        </w:numPr>
        <w:autoSpaceDE w:val="0"/>
        <w:autoSpaceDN w:val="0"/>
        <w:adjustRightInd w:val="0"/>
        <w:spacing w:after="68"/>
        <w:rPr>
          <w:rFonts w:ascii="Book Antiqua" w:hAnsi="Book Antiqua" w:cs="Book Antiqua"/>
          <w:color w:val="000000"/>
          <w:sz w:val="24"/>
          <w:szCs w:val="24"/>
        </w:rPr>
      </w:pPr>
      <w:r w:rsidRPr="003E5262">
        <w:rPr>
          <w:rFonts w:ascii="Book Antiqua" w:hAnsi="Book Antiqua" w:cs="Book Antiqua"/>
          <w:color w:val="000000"/>
          <w:sz w:val="24"/>
          <w:szCs w:val="24"/>
        </w:rPr>
        <w:t xml:space="preserve">Inherent risk </w:t>
      </w:r>
    </w:p>
    <w:p w:rsidR="00155228" w:rsidRPr="003E5262" w:rsidRDefault="00155228" w:rsidP="003E5262">
      <w:pPr>
        <w:pStyle w:val="ListParagraph"/>
        <w:numPr>
          <w:ilvl w:val="0"/>
          <w:numId w:val="24"/>
        </w:numPr>
        <w:autoSpaceDE w:val="0"/>
        <w:autoSpaceDN w:val="0"/>
        <w:adjustRightInd w:val="0"/>
        <w:rPr>
          <w:rFonts w:ascii="Book Antiqua" w:hAnsi="Book Antiqua" w:cs="Book Antiqua"/>
          <w:color w:val="000000"/>
          <w:sz w:val="24"/>
          <w:szCs w:val="24"/>
        </w:rPr>
      </w:pPr>
      <w:r w:rsidRPr="003E5262">
        <w:rPr>
          <w:rFonts w:ascii="Book Antiqua" w:hAnsi="Book Antiqua" w:cs="Book Antiqua"/>
          <w:color w:val="000000"/>
          <w:sz w:val="24"/>
          <w:szCs w:val="24"/>
        </w:rPr>
        <w:t xml:space="preserve">Detection risk. </w:t>
      </w:r>
    </w:p>
    <w:p w:rsidR="00155228" w:rsidRPr="00B612A8" w:rsidRDefault="00155228" w:rsidP="00155228">
      <w:pPr>
        <w:tabs>
          <w:tab w:val="left" w:pos="4410"/>
        </w:tabs>
        <w:jc w:val="both"/>
        <w:rPr>
          <w:rFonts w:ascii="Book Antiqua" w:hAnsi="Book Antiqua"/>
          <w:sz w:val="24"/>
          <w:szCs w:val="24"/>
        </w:rPr>
      </w:pPr>
    </w:p>
    <w:p w:rsidR="00155228" w:rsidRPr="00DB7C3D" w:rsidRDefault="00155228" w:rsidP="00155228">
      <w:pPr>
        <w:autoSpaceDE w:val="0"/>
        <w:autoSpaceDN w:val="0"/>
        <w:adjustRightInd w:val="0"/>
        <w:rPr>
          <w:rFonts w:ascii="Book Antiqua" w:hAnsi="Book Antiqua" w:cs="Book Antiqua"/>
          <w:b/>
          <w:bCs/>
          <w:color w:val="000000"/>
          <w:sz w:val="24"/>
          <w:szCs w:val="24"/>
        </w:rPr>
      </w:pPr>
    </w:p>
    <w:p w:rsidR="00155228" w:rsidRPr="00DB7C3D" w:rsidRDefault="00155228" w:rsidP="00155228">
      <w:pPr>
        <w:pStyle w:val="ListParagraph"/>
        <w:widowControl/>
        <w:numPr>
          <w:ilvl w:val="0"/>
          <w:numId w:val="8"/>
        </w:numPr>
        <w:autoSpaceDE w:val="0"/>
        <w:autoSpaceDN w:val="0"/>
        <w:adjustRightInd w:val="0"/>
        <w:spacing w:after="68"/>
        <w:contextualSpacing/>
        <w:rPr>
          <w:rFonts w:ascii="Book Antiqua" w:hAnsi="Book Antiqua" w:cs="Book Antiqua"/>
          <w:b/>
          <w:bCs/>
          <w:color w:val="000000"/>
          <w:sz w:val="24"/>
          <w:szCs w:val="24"/>
        </w:rPr>
      </w:pPr>
      <w:r w:rsidRPr="00DB7C3D">
        <w:rPr>
          <w:rFonts w:ascii="Book Antiqua" w:hAnsi="Book Antiqua" w:cs="Book Antiqua"/>
          <w:b/>
          <w:bCs/>
          <w:color w:val="000000"/>
          <w:sz w:val="24"/>
          <w:szCs w:val="24"/>
        </w:rPr>
        <w:t xml:space="preserve">Appointing the independent auditors early will enable: </w:t>
      </w:r>
    </w:p>
    <w:p w:rsidR="00155228" w:rsidRPr="00150565" w:rsidRDefault="00155228" w:rsidP="003E5262">
      <w:pPr>
        <w:pStyle w:val="ListParagraph"/>
        <w:numPr>
          <w:ilvl w:val="0"/>
          <w:numId w:val="22"/>
        </w:numPr>
        <w:autoSpaceDE w:val="0"/>
        <w:autoSpaceDN w:val="0"/>
        <w:adjustRightInd w:val="0"/>
        <w:spacing w:after="68"/>
        <w:rPr>
          <w:rFonts w:ascii="Book Antiqua" w:hAnsi="Book Antiqua" w:cs="Book Antiqua"/>
          <w:b/>
          <w:color w:val="000000"/>
          <w:sz w:val="24"/>
          <w:szCs w:val="24"/>
        </w:rPr>
      </w:pPr>
      <w:r w:rsidRPr="00150565">
        <w:rPr>
          <w:rFonts w:ascii="Book Antiqua" w:hAnsi="Book Antiqua" w:cs="Book Antiqua"/>
          <w:b/>
          <w:color w:val="000000"/>
          <w:sz w:val="24"/>
          <w:szCs w:val="24"/>
        </w:rPr>
        <w:t xml:space="preserve">A more through audit to be performed. </w:t>
      </w:r>
    </w:p>
    <w:p w:rsidR="00155228" w:rsidRPr="003E5262" w:rsidRDefault="00155228" w:rsidP="003E5262">
      <w:pPr>
        <w:pStyle w:val="ListParagraph"/>
        <w:numPr>
          <w:ilvl w:val="0"/>
          <w:numId w:val="22"/>
        </w:numPr>
        <w:autoSpaceDE w:val="0"/>
        <w:autoSpaceDN w:val="0"/>
        <w:adjustRightInd w:val="0"/>
        <w:spacing w:after="68"/>
        <w:rPr>
          <w:rFonts w:ascii="Book Antiqua" w:hAnsi="Book Antiqua" w:cs="Book Antiqua"/>
          <w:color w:val="000000"/>
          <w:sz w:val="24"/>
          <w:szCs w:val="24"/>
        </w:rPr>
      </w:pPr>
      <w:r w:rsidRPr="003E5262">
        <w:rPr>
          <w:rFonts w:ascii="Book Antiqua" w:hAnsi="Book Antiqua" w:cs="Book Antiqua"/>
          <w:color w:val="000000"/>
          <w:sz w:val="24"/>
          <w:szCs w:val="24"/>
        </w:rPr>
        <w:t xml:space="preserve">A sufficient understanding of internal control to be obtained. </w:t>
      </w:r>
    </w:p>
    <w:p w:rsidR="00155228" w:rsidRPr="003E5262" w:rsidRDefault="00155228" w:rsidP="003E5262">
      <w:pPr>
        <w:pStyle w:val="ListParagraph"/>
        <w:numPr>
          <w:ilvl w:val="0"/>
          <w:numId w:val="22"/>
        </w:numPr>
        <w:autoSpaceDE w:val="0"/>
        <w:autoSpaceDN w:val="0"/>
        <w:adjustRightInd w:val="0"/>
        <w:spacing w:after="68"/>
        <w:rPr>
          <w:rFonts w:ascii="Book Antiqua" w:hAnsi="Book Antiqua" w:cs="Book Antiqua"/>
          <w:color w:val="000000"/>
          <w:sz w:val="24"/>
          <w:szCs w:val="24"/>
        </w:rPr>
      </w:pPr>
      <w:r w:rsidRPr="003E5262">
        <w:rPr>
          <w:rFonts w:ascii="Book Antiqua" w:hAnsi="Book Antiqua" w:cs="Book Antiqua"/>
          <w:color w:val="000000"/>
          <w:sz w:val="24"/>
          <w:szCs w:val="24"/>
        </w:rPr>
        <w:t xml:space="preserve">Sufficient competent evidential matter to be obtained. </w:t>
      </w:r>
    </w:p>
    <w:p w:rsidR="00155228" w:rsidRPr="003E5262" w:rsidRDefault="00155228" w:rsidP="003E5262">
      <w:pPr>
        <w:pStyle w:val="ListParagraph"/>
        <w:numPr>
          <w:ilvl w:val="0"/>
          <w:numId w:val="22"/>
        </w:numPr>
        <w:autoSpaceDE w:val="0"/>
        <w:autoSpaceDN w:val="0"/>
        <w:adjustRightInd w:val="0"/>
        <w:rPr>
          <w:rFonts w:ascii="Book Antiqua" w:hAnsi="Book Antiqua" w:cs="Book Antiqua"/>
          <w:color w:val="000000"/>
          <w:sz w:val="24"/>
          <w:szCs w:val="24"/>
        </w:rPr>
      </w:pPr>
      <w:r w:rsidRPr="003E5262">
        <w:rPr>
          <w:rFonts w:ascii="Book Antiqua" w:hAnsi="Book Antiqua" w:cs="Book Antiqua"/>
          <w:color w:val="000000"/>
          <w:sz w:val="24"/>
          <w:szCs w:val="24"/>
        </w:rPr>
        <w:t xml:space="preserve">A more efficient audit to be planned. </w:t>
      </w:r>
    </w:p>
    <w:p w:rsidR="00155228" w:rsidRPr="00B612A8" w:rsidRDefault="00155228" w:rsidP="00155228">
      <w:pPr>
        <w:tabs>
          <w:tab w:val="left" w:pos="4410"/>
        </w:tabs>
        <w:jc w:val="both"/>
        <w:rPr>
          <w:rFonts w:ascii="Book Antiqua" w:hAnsi="Book Antiqua"/>
          <w:sz w:val="24"/>
          <w:szCs w:val="24"/>
        </w:rPr>
      </w:pPr>
    </w:p>
    <w:p w:rsidR="00155228" w:rsidRPr="00DB7C3D" w:rsidRDefault="00155228" w:rsidP="00155228">
      <w:pPr>
        <w:autoSpaceDE w:val="0"/>
        <w:autoSpaceDN w:val="0"/>
        <w:adjustRightInd w:val="0"/>
        <w:rPr>
          <w:rFonts w:ascii="Book Antiqua" w:hAnsi="Book Antiqua" w:cs="Book Antiqua"/>
          <w:b/>
          <w:bCs/>
          <w:color w:val="000000"/>
          <w:sz w:val="24"/>
          <w:szCs w:val="24"/>
        </w:rPr>
      </w:pPr>
    </w:p>
    <w:p w:rsidR="00155228" w:rsidRPr="00DB7C3D" w:rsidRDefault="00155228" w:rsidP="00155228">
      <w:pPr>
        <w:pStyle w:val="ListParagraph"/>
        <w:widowControl/>
        <w:numPr>
          <w:ilvl w:val="0"/>
          <w:numId w:val="8"/>
        </w:numPr>
        <w:autoSpaceDE w:val="0"/>
        <w:autoSpaceDN w:val="0"/>
        <w:adjustRightInd w:val="0"/>
        <w:contextualSpacing/>
        <w:rPr>
          <w:rFonts w:ascii="Book Antiqua" w:hAnsi="Book Antiqua" w:cs="Book Antiqua"/>
          <w:b/>
          <w:bCs/>
          <w:color w:val="000000"/>
          <w:sz w:val="24"/>
          <w:szCs w:val="24"/>
        </w:rPr>
      </w:pPr>
      <w:r w:rsidRPr="00DB7C3D">
        <w:rPr>
          <w:rFonts w:ascii="Book Antiqua" w:hAnsi="Book Antiqua" w:cs="Book Antiqua"/>
          <w:b/>
          <w:bCs/>
          <w:color w:val="000000"/>
          <w:sz w:val="24"/>
          <w:szCs w:val="24"/>
        </w:rPr>
        <w:t xml:space="preserve">Which portion of an audit may not be completed before the balance sheet date? </w:t>
      </w:r>
    </w:p>
    <w:p w:rsidR="00155228" w:rsidRPr="00B612A8" w:rsidRDefault="00155228" w:rsidP="00155228">
      <w:pPr>
        <w:autoSpaceDE w:val="0"/>
        <w:autoSpaceDN w:val="0"/>
        <w:adjustRightInd w:val="0"/>
        <w:spacing w:after="71"/>
        <w:rPr>
          <w:rFonts w:ascii="Book Antiqua" w:hAnsi="Book Antiqua"/>
          <w:sz w:val="24"/>
          <w:szCs w:val="24"/>
        </w:rPr>
      </w:pPr>
    </w:p>
    <w:p w:rsidR="00155228" w:rsidRPr="003E5262" w:rsidRDefault="00155228" w:rsidP="003E5262">
      <w:pPr>
        <w:pStyle w:val="ListParagraph"/>
        <w:numPr>
          <w:ilvl w:val="0"/>
          <w:numId w:val="20"/>
        </w:numPr>
        <w:autoSpaceDE w:val="0"/>
        <w:autoSpaceDN w:val="0"/>
        <w:adjustRightInd w:val="0"/>
        <w:spacing w:after="71"/>
        <w:rPr>
          <w:rFonts w:ascii="Book Antiqua" w:hAnsi="Book Antiqua"/>
          <w:sz w:val="24"/>
          <w:szCs w:val="24"/>
        </w:rPr>
      </w:pPr>
      <w:r w:rsidRPr="003E5262">
        <w:rPr>
          <w:rFonts w:ascii="Book Antiqua" w:hAnsi="Book Antiqua"/>
          <w:sz w:val="24"/>
          <w:szCs w:val="24"/>
        </w:rPr>
        <w:t xml:space="preserve">Tests of controls. </w:t>
      </w:r>
    </w:p>
    <w:p w:rsidR="00155228" w:rsidRPr="003E5262" w:rsidRDefault="00155228" w:rsidP="003E5262">
      <w:pPr>
        <w:pStyle w:val="ListParagraph"/>
        <w:numPr>
          <w:ilvl w:val="0"/>
          <w:numId w:val="20"/>
        </w:numPr>
        <w:autoSpaceDE w:val="0"/>
        <w:autoSpaceDN w:val="0"/>
        <w:adjustRightInd w:val="0"/>
        <w:spacing w:after="71"/>
        <w:rPr>
          <w:rFonts w:ascii="Book Antiqua" w:hAnsi="Book Antiqua"/>
          <w:sz w:val="24"/>
          <w:szCs w:val="24"/>
        </w:rPr>
      </w:pPr>
      <w:r w:rsidRPr="003E5262">
        <w:rPr>
          <w:rFonts w:ascii="Book Antiqua" w:hAnsi="Book Antiqua"/>
          <w:sz w:val="24"/>
          <w:szCs w:val="24"/>
        </w:rPr>
        <w:t xml:space="preserve">Issuance of a management letter. </w:t>
      </w:r>
    </w:p>
    <w:p w:rsidR="00155228" w:rsidRPr="00150565" w:rsidRDefault="00155228" w:rsidP="003E5262">
      <w:pPr>
        <w:pStyle w:val="ListParagraph"/>
        <w:numPr>
          <w:ilvl w:val="0"/>
          <w:numId w:val="20"/>
        </w:numPr>
        <w:autoSpaceDE w:val="0"/>
        <w:autoSpaceDN w:val="0"/>
        <w:adjustRightInd w:val="0"/>
        <w:spacing w:after="71"/>
        <w:rPr>
          <w:rFonts w:ascii="Book Antiqua" w:hAnsi="Book Antiqua" w:cs="Book Antiqua"/>
          <w:b/>
          <w:sz w:val="24"/>
          <w:szCs w:val="24"/>
        </w:rPr>
      </w:pPr>
      <w:r w:rsidRPr="00150565">
        <w:rPr>
          <w:rFonts w:ascii="Book Antiqua" w:hAnsi="Book Antiqua" w:cs="Book Antiqua"/>
          <w:b/>
          <w:sz w:val="24"/>
          <w:szCs w:val="24"/>
        </w:rPr>
        <w:t xml:space="preserve">Substantive testing. </w:t>
      </w:r>
    </w:p>
    <w:p w:rsidR="00155228" w:rsidRPr="003E5262" w:rsidRDefault="00155228" w:rsidP="003E5262">
      <w:pPr>
        <w:pStyle w:val="ListParagraph"/>
        <w:numPr>
          <w:ilvl w:val="0"/>
          <w:numId w:val="20"/>
        </w:numPr>
        <w:autoSpaceDE w:val="0"/>
        <w:autoSpaceDN w:val="0"/>
        <w:adjustRightInd w:val="0"/>
        <w:rPr>
          <w:rFonts w:ascii="Book Antiqua" w:hAnsi="Book Antiqua" w:cs="Book Antiqua"/>
          <w:sz w:val="24"/>
          <w:szCs w:val="24"/>
        </w:rPr>
      </w:pPr>
      <w:r w:rsidRPr="003E5262">
        <w:rPr>
          <w:rFonts w:ascii="Book Antiqua" w:hAnsi="Book Antiqua" w:cs="Book Antiqua"/>
          <w:sz w:val="24"/>
          <w:szCs w:val="24"/>
        </w:rPr>
        <w:t xml:space="preserve">Assessment of control risk. </w:t>
      </w:r>
    </w:p>
    <w:p w:rsidR="00155228" w:rsidRPr="00B612A8" w:rsidRDefault="00155228" w:rsidP="00155228">
      <w:pPr>
        <w:autoSpaceDE w:val="0"/>
        <w:autoSpaceDN w:val="0"/>
        <w:adjustRightInd w:val="0"/>
        <w:rPr>
          <w:rFonts w:ascii="Book Antiqua" w:hAnsi="Book Antiqua" w:cs="Book Antiqua"/>
          <w:color w:val="000000"/>
          <w:sz w:val="24"/>
          <w:szCs w:val="24"/>
        </w:rPr>
      </w:pPr>
    </w:p>
    <w:p w:rsidR="003E5262" w:rsidRPr="00DB7C3D" w:rsidRDefault="00155228" w:rsidP="00155228">
      <w:pPr>
        <w:pStyle w:val="ListParagraph"/>
        <w:widowControl/>
        <w:numPr>
          <w:ilvl w:val="0"/>
          <w:numId w:val="8"/>
        </w:numPr>
        <w:autoSpaceDE w:val="0"/>
        <w:autoSpaceDN w:val="0"/>
        <w:adjustRightInd w:val="0"/>
        <w:spacing w:after="71"/>
        <w:contextualSpacing/>
        <w:rPr>
          <w:rFonts w:ascii="Book Antiqua" w:hAnsi="Book Antiqua" w:cs="Book Antiqua"/>
          <w:b/>
          <w:bCs/>
          <w:color w:val="000000"/>
          <w:sz w:val="24"/>
          <w:szCs w:val="24"/>
        </w:rPr>
      </w:pPr>
      <w:r w:rsidRPr="00DB7C3D">
        <w:rPr>
          <w:rFonts w:ascii="Book Antiqua" w:hAnsi="Book Antiqua" w:cs="Book Antiqua"/>
          <w:b/>
          <w:bCs/>
          <w:color w:val="000000"/>
          <w:sz w:val="24"/>
          <w:szCs w:val="24"/>
        </w:rPr>
        <w:t>An “external peer review” is most likely to be performed by:</w:t>
      </w:r>
    </w:p>
    <w:p w:rsidR="00155228" w:rsidRPr="00B612A8" w:rsidRDefault="00155228" w:rsidP="003E5262">
      <w:pPr>
        <w:pStyle w:val="ListParagraph"/>
        <w:widowControl/>
        <w:autoSpaceDE w:val="0"/>
        <w:autoSpaceDN w:val="0"/>
        <w:adjustRightInd w:val="0"/>
        <w:spacing w:after="71"/>
        <w:ind w:left="824"/>
        <w:contextualSpacing/>
        <w:rPr>
          <w:rFonts w:ascii="Book Antiqua" w:hAnsi="Book Antiqua" w:cs="Book Antiqua"/>
          <w:color w:val="000000"/>
          <w:sz w:val="24"/>
          <w:szCs w:val="24"/>
        </w:rPr>
      </w:pPr>
      <w:r w:rsidRPr="00B612A8">
        <w:rPr>
          <w:rFonts w:ascii="Book Antiqua" w:hAnsi="Book Antiqua" w:cs="Book Antiqua"/>
          <w:color w:val="000000"/>
          <w:sz w:val="24"/>
          <w:szCs w:val="24"/>
        </w:rPr>
        <w:t xml:space="preserve"> </w:t>
      </w:r>
    </w:p>
    <w:p w:rsidR="00155228" w:rsidRPr="003E5262" w:rsidRDefault="00155228" w:rsidP="003E5262">
      <w:pPr>
        <w:pStyle w:val="ListParagraph"/>
        <w:numPr>
          <w:ilvl w:val="0"/>
          <w:numId w:val="32"/>
        </w:numPr>
        <w:autoSpaceDE w:val="0"/>
        <w:autoSpaceDN w:val="0"/>
        <w:adjustRightInd w:val="0"/>
        <w:spacing w:after="71"/>
        <w:rPr>
          <w:rFonts w:ascii="Book Antiqua" w:hAnsi="Book Antiqua" w:cs="Book Antiqua"/>
          <w:color w:val="000000"/>
          <w:sz w:val="24"/>
          <w:szCs w:val="24"/>
        </w:rPr>
      </w:pPr>
      <w:r w:rsidRPr="003E5262">
        <w:rPr>
          <w:rFonts w:ascii="Book Antiqua" w:hAnsi="Book Antiqua" w:cs="Book Antiqua"/>
          <w:color w:val="000000"/>
          <w:sz w:val="24"/>
          <w:szCs w:val="24"/>
        </w:rPr>
        <w:t xml:space="preserve">Employees and partners of the firm who are not associated with the audits being reviewed. </w:t>
      </w:r>
    </w:p>
    <w:p w:rsidR="00155228" w:rsidRPr="003E5262" w:rsidRDefault="00155228" w:rsidP="003E5262">
      <w:pPr>
        <w:pStyle w:val="ListParagraph"/>
        <w:numPr>
          <w:ilvl w:val="0"/>
          <w:numId w:val="32"/>
        </w:numPr>
        <w:autoSpaceDE w:val="0"/>
        <w:autoSpaceDN w:val="0"/>
        <w:adjustRightInd w:val="0"/>
        <w:spacing w:after="71"/>
        <w:rPr>
          <w:rFonts w:ascii="Book Antiqua" w:hAnsi="Book Antiqua" w:cs="Book Antiqua"/>
          <w:color w:val="000000"/>
          <w:sz w:val="24"/>
          <w:szCs w:val="24"/>
        </w:rPr>
      </w:pPr>
      <w:r w:rsidRPr="003E5262">
        <w:rPr>
          <w:rFonts w:ascii="Book Antiqua" w:hAnsi="Book Antiqua" w:cs="Book Antiqua"/>
          <w:color w:val="000000"/>
          <w:sz w:val="24"/>
          <w:szCs w:val="24"/>
        </w:rPr>
        <w:t xml:space="preserve">Audit review staff of the Securities and Exchange Commission. </w:t>
      </w:r>
    </w:p>
    <w:p w:rsidR="00155228" w:rsidRPr="003E5262" w:rsidRDefault="00155228" w:rsidP="003E5262">
      <w:pPr>
        <w:pStyle w:val="ListParagraph"/>
        <w:numPr>
          <w:ilvl w:val="0"/>
          <w:numId w:val="32"/>
        </w:numPr>
        <w:autoSpaceDE w:val="0"/>
        <w:autoSpaceDN w:val="0"/>
        <w:adjustRightInd w:val="0"/>
        <w:spacing w:after="71"/>
        <w:rPr>
          <w:rFonts w:ascii="Book Antiqua" w:hAnsi="Book Antiqua" w:cs="Book Antiqua"/>
          <w:color w:val="000000"/>
          <w:sz w:val="24"/>
          <w:szCs w:val="24"/>
        </w:rPr>
      </w:pPr>
      <w:r w:rsidRPr="003E5262">
        <w:rPr>
          <w:rFonts w:ascii="Book Antiqua" w:hAnsi="Book Antiqua" w:cs="Book Antiqua"/>
          <w:color w:val="000000"/>
          <w:sz w:val="24"/>
          <w:szCs w:val="24"/>
        </w:rPr>
        <w:t xml:space="preserve">Audit review staff of the Institute of Certified Public Accountants of Pakistan </w:t>
      </w:r>
    </w:p>
    <w:p w:rsidR="00155228" w:rsidRPr="00150565" w:rsidRDefault="00155228" w:rsidP="003E5262">
      <w:pPr>
        <w:pStyle w:val="ListParagraph"/>
        <w:numPr>
          <w:ilvl w:val="0"/>
          <w:numId w:val="32"/>
        </w:numPr>
        <w:autoSpaceDE w:val="0"/>
        <w:autoSpaceDN w:val="0"/>
        <w:adjustRightInd w:val="0"/>
        <w:rPr>
          <w:rFonts w:ascii="Book Antiqua" w:hAnsi="Book Antiqua" w:cs="Book Antiqua"/>
          <w:b/>
          <w:color w:val="000000"/>
          <w:sz w:val="24"/>
          <w:szCs w:val="24"/>
        </w:rPr>
      </w:pPr>
      <w:r w:rsidRPr="00150565">
        <w:rPr>
          <w:rFonts w:ascii="Book Antiqua" w:hAnsi="Book Antiqua" w:cs="Book Antiqua"/>
          <w:b/>
          <w:color w:val="000000"/>
          <w:sz w:val="24"/>
          <w:szCs w:val="24"/>
        </w:rPr>
        <w:t xml:space="preserve">Employees and partners of another CPA firm. </w:t>
      </w:r>
    </w:p>
    <w:p w:rsidR="00155228" w:rsidRDefault="00155228" w:rsidP="00155228">
      <w:pPr>
        <w:ind w:right="-846"/>
        <w:jc w:val="both"/>
        <w:rPr>
          <w:rFonts w:ascii="Book Antiqua" w:hAnsi="Book Antiqua" w:cs="Times New Roman"/>
          <w:b/>
          <w:bCs/>
          <w:sz w:val="24"/>
          <w:szCs w:val="24"/>
        </w:rPr>
      </w:pPr>
      <w:r w:rsidRPr="00150565">
        <w:rPr>
          <w:rFonts w:ascii="Book Antiqua" w:hAnsi="Book Antiqua" w:cs="Times New Roman"/>
          <w:b/>
          <w:sz w:val="24"/>
          <w:szCs w:val="24"/>
        </w:rPr>
        <w:tab/>
      </w:r>
      <w:r w:rsidRPr="00150565">
        <w:rPr>
          <w:rFonts w:ascii="Book Antiqua" w:hAnsi="Book Antiqua" w:cs="Times New Roman"/>
          <w:b/>
          <w:sz w:val="24"/>
          <w:szCs w:val="24"/>
        </w:rPr>
        <w:tab/>
      </w:r>
      <w:r w:rsidRPr="00150565">
        <w:rPr>
          <w:rFonts w:ascii="Book Antiqua" w:hAnsi="Book Antiqua" w:cs="Times New Roman"/>
          <w:b/>
          <w:sz w:val="24"/>
          <w:szCs w:val="24"/>
        </w:rPr>
        <w:tab/>
      </w:r>
      <w:r w:rsidRPr="00150565">
        <w:rPr>
          <w:rFonts w:ascii="Book Antiqua" w:hAnsi="Book Antiqua" w:cs="Times New Roman"/>
          <w:b/>
          <w:sz w:val="24"/>
          <w:szCs w:val="24"/>
        </w:rPr>
        <w:tab/>
      </w:r>
      <w:r w:rsidRPr="00150565">
        <w:rPr>
          <w:rFonts w:ascii="Book Antiqua" w:hAnsi="Book Antiqua" w:cs="Times New Roman"/>
          <w:b/>
          <w:sz w:val="24"/>
          <w:szCs w:val="24"/>
        </w:rPr>
        <w:tab/>
      </w:r>
      <w:r w:rsidR="00FE264C" w:rsidRPr="00150565">
        <w:rPr>
          <w:rFonts w:ascii="Book Antiqua" w:hAnsi="Book Antiqua" w:cs="Times New Roman"/>
          <w:b/>
          <w:sz w:val="24"/>
          <w:szCs w:val="24"/>
        </w:rPr>
        <w:tab/>
      </w:r>
      <w:r w:rsidR="00FE264C" w:rsidRPr="00150565">
        <w:rPr>
          <w:rFonts w:ascii="Book Antiqua" w:hAnsi="Book Antiqua" w:cs="Times New Roman"/>
          <w:b/>
          <w:sz w:val="24"/>
          <w:szCs w:val="24"/>
        </w:rPr>
        <w:tab/>
      </w:r>
      <w:r w:rsidR="00FE264C" w:rsidRPr="00150565">
        <w:rPr>
          <w:rFonts w:ascii="Book Antiqua" w:hAnsi="Book Antiqua" w:cs="Times New Roman"/>
          <w:b/>
          <w:sz w:val="24"/>
          <w:szCs w:val="24"/>
        </w:rPr>
        <w:tab/>
      </w:r>
      <w:r w:rsidR="00662ED6" w:rsidRPr="00150565">
        <w:rPr>
          <w:rFonts w:ascii="Book Antiqua" w:hAnsi="Book Antiqua" w:cs="Times New Roman"/>
          <w:b/>
          <w:sz w:val="24"/>
          <w:szCs w:val="24"/>
        </w:rPr>
        <w:tab/>
      </w:r>
      <w:r w:rsidR="00662ED6">
        <w:rPr>
          <w:rFonts w:ascii="Book Antiqua" w:hAnsi="Book Antiqua" w:cs="Times New Roman"/>
          <w:b/>
          <w:bCs/>
          <w:sz w:val="24"/>
          <w:szCs w:val="24"/>
        </w:rPr>
        <w:t xml:space="preserve">(Total </w:t>
      </w:r>
      <w:r w:rsidR="00FE264C">
        <w:rPr>
          <w:rFonts w:ascii="Book Antiqua" w:hAnsi="Book Antiqua" w:cs="Times New Roman"/>
          <w:b/>
          <w:bCs/>
          <w:sz w:val="24"/>
          <w:szCs w:val="24"/>
        </w:rPr>
        <w:t>2x10=20 Marks)</w:t>
      </w: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1E0CDA" w:rsidRDefault="001E0CDA" w:rsidP="00155228">
      <w:pPr>
        <w:ind w:right="-846"/>
        <w:jc w:val="both"/>
        <w:rPr>
          <w:rFonts w:ascii="Book Antiqua" w:hAnsi="Book Antiqua" w:cs="Times New Roman"/>
          <w:b/>
          <w:bCs/>
          <w:sz w:val="24"/>
          <w:szCs w:val="24"/>
        </w:rPr>
      </w:pPr>
    </w:p>
    <w:p w:rsidR="009D0D06" w:rsidRPr="009D0D06" w:rsidRDefault="009D0D06" w:rsidP="008D3464">
      <w:pPr>
        <w:ind w:right="-846"/>
        <w:jc w:val="both"/>
        <w:rPr>
          <w:rFonts w:ascii="Book Antiqua" w:hAnsi="Book Antiqua"/>
          <w:b/>
          <w:bCs/>
          <w:sz w:val="32"/>
          <w:szCs w:val="24"/>
        </w:rPr>
      </w:pPr>
    </w:p>
    <w:sectPr w:rsidR="009D0D06" w:rsidRPr="009D0D06" w:rsidSect="00CD111C">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DDF" w:rsidRDefault="00787DDF" w:rsidP="007C2DEB">
      <w:r>
        <w:separator/>
      </w:r>
    </w:p>
  </w:endnote>
  <w:endnote w:type="continuationSeparator" w:id="0">
    <w:p w:rsidR="00787DDF" w:rsidRDefault="00787DDF"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SwissCond">
    <w:panose1 w:val="00000000000000000000"/>
    <w:charset w:val="00"/>
    <w:family w:val="auto"/>
    <w:notTrueType/>
    <w:pitch w:val="default"/>
    <w:sig w:usb0="00000003" w:usb1="00000000" w:usb2="00000000" w:usb3="00000000" w:csb0="00000001" w:csb1="00000000"/>
  </w:font>
  <w:font w:name="SwissCond,Bold">
    <w:panose1 w:val="00000000000000000000"/>
    <w:charset w:val="00"/>
    <w:family w:val="auto"/>
    <w:notTrueType/>
    <w:pitch w:val="default"/>
    <w:sig w:usb0="00000003" w:usb1="00000000" w:usb2="00000000" w:usb3="00000000" w:csb0="00000001" w:csb1="00000000"/>
  </w:font>
  <w:font w:name="SwissCond,Italic">
    <w:panose1 w:val="00000000000000000000"/>
    <w:charset w:val="00"/>
    <w:family w:val="auto"/>
    <w:notTrueType/>
    <w:pitch w:val="default"/>
    <w:sig w:usb0="00000003" w:usb1="00000000" w:usb2="00000000" w:usb3="00000000" w:csb0="00000001" w:csb1="00000000"/>
  </w:font>
  <w:font w:name="Symbol-Identity-H">
    <w:panose1 w:val="00000000000000000000"/>
    <w:charset w:val="00"/>
    <w:family w:val="auto"/>
    <w:notTrueType/>
    <w:pitch w:val="default"/>
    <w:sig w:usb0="00000003" w:usb1="00000000" w:usb2="00000000" w:usb3="00000000" w:csb0="00000001" w:csb1="00000000"/>
  </w:font>
  <w:font w:name="SwissCondBlack">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NewsGothicBT-Bold">
    <w:panose1 w:val="00000000000000000000"/>
    <w:charset w:val="00"/>
    <w:family w:val="swiss"/>
    <w:notTrueType/>
    <w:pitch w:val="default"/>
    <w:sig w:usb0="00000003" w:usb1="00000000" w:usb2="00000000" w:usb3="00000000" w:csb0="00000001" w:csb1="00000000"/>
  </w:font>
  <w:font w:name="NewsGothicBT-Demi">
    <w:panose1 w:val="00000000000000000000"/>
    <w:charset w:val="00"/>
    <w:family w:val="swiss"/>
    <w:notTrueType/>
    <w:pitch w:val="default"/>
    <w:sig w:usb0="00000003" w:usb1="00000000" w:usb2="00000000" w:usb3="00000000" w:csb0="00000001" w:csb1="00000000"/>
  </w:font>
  <w:font w:name="NewsGothic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FC5CF9" w:rsidRDefault="00FC5CF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5653">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5653">
              <w:rPr>
                <w:b/>
                <w:bCs/>
                <w:noProof/>
              </w:rPr>
              <w:t>19</w:t>
            </w:r>
            <w:r>
              <w:rPr>
                <w:b/>
                <w:bCs/>
                <w:sz w:val="24"/>
                <w:szCs w:val="24"/>
              </w:rPr>
              <w:fldChar w:fldCharType="end"/>
            </w:r>
          </w:p>
        </w:sdtContent>
      </w:sdt>
    </w:sdtContent>
  </w:sdt>
  <w:p w:rsidR="00C41BB3" w:rsidRPr="00C41BB3" w:rsidRDefault="00C41BB3">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DDF" w:rsidRDefault="00787DDF" w:rsidP="007C2DEB">
      <w:r>
        <w:separator/>
      </w:r>
    </w:p>
  </w:footnote>
  <w:footnote w:type="continuationSeparator" w:id="0">
    <w:p w:rsidR="00787DDF" w:rsidRDefault="00787DDF"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EB" w:rsidRPr="007C2DEB" w:rsidRDefault="007C2DEB" w:rsidP="007C2DEB">
    <w:pPr>
      <w:pStyle w:val="Header"/>
      <w:rPr>
        <w:rFonts w:ascii="Berlin Sans FB Demi" w:hAnsi="Berlin Sans FB Demi"/>
      </w:rPr>
    </w:pPr>
    <w:r>
      <w:t xml:space="preserve">                  </w:t>
    </w:r>
    <w:r>
      <w:rPr>
        <w:noProof/>
        <w:lang w:val="en-GB" w:eastAsia="en-GB"/>
      </w:rPr>
      <w:drawing>
        <wp:inline distT="0" distB="0" distL="0" distR="0" wp14:anchorId="734D07A5" wp14:editId="6D2B45E4">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59A"/>
    <w:multiLevelType w:val="hybridMultilevel"/>
    <w:tmpl w:val="5980DA16"/>
    <w:lvl w:ilvl="0" w:tplc="1EC6173A">
      <w:start w:val="1"/>
      <w:numFmt w:val="decimal"/>
      <w:lvlText w:val="%1)"/>
      <w:lvlJc w:val="left"/>
      <w:pPr>
        <w:ind w:left="824" w:hanging="360"/>
      </w:pPr>
      <w:rPr>
        <w:rFonts w:hint="default"/>
      </w:r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 w15:restartNumberingAfterBreak="0">
    <w:nsid w:val="013E5BEE"/>
    <w:multiLevelType w:val="hybridMultilevel"/>
    <w:tmpl w:val="ECCE4D02"/>
    <w:lvl w:ilvl="0" w:tplc="A12EDA3E">
      <w:start w:val="1"/>
      <w:numFmt w:val="upperLetter"/>
      <w:lvlText w:val="%1"/>
      <w:lvlJc w:val="left"/>
      <w:pPr>
        <w:ind w:left="784" w:hanging="341"/>
      </w:pPr>
      <w:rPr>
        <w:rFonts w:ascii="Tahoma" w:eastAsia="Tahoma" w:hAnsi="Tahoma" w:cs="Tahoma" w:hint="default"/>
        <w:b/>
        <w:bCs/>
        <w:w w:val="105"/>
        <w:sz w:val="20"/>
        <w:szCs w:val="20"/>
      </w:rPr>
    </w:lvl>
    <w:lvl w:ilvl="1" w:tplc="F6802814">
      <w:numFmt w:val="bullet"/>
      <w:lvlText w:val="•"/>
      <w:lvlJc w:val="left"/>
      <w:pPr>
        <w:ind w:left="1720" w:hanging="341"/>
      </w:pPr>
      <w:rPr>
        <w:rFonts w:hint="default"/>
      </w:rPr>
    </w:lvl>
    <w:lvl w:ilvl="2" w:tplc="DAC07A7C">
      <w:numFmt w:val="bullet"/>
      <w:lvlText w:val="•"/>
      <w:lvlJc w:val="left"/>
      <w:pPr>
        <w:ind w:left="2661" w:hanging="341"/>
      </w:pPr>
      <w:rPr>
        <w:rFonts w:hint="default"/>
      </w:rPr>
    </w:lvl>
    <w:lvl w:ilvl="3" w:tplc="63C4CE5E">
      <w:numFmt w:val="bullet"/>
      <w:lvlText w:val="•"/>
      <w:lvlJc w:val="left"/>
      <w:pPr>
        <w:ind w:left="3601" w:hanging="341"/>
      </w:pPr>
      <w:rPr>
        <w:rFonts w:hint="default"/>
      </w:rPr>
    </w:lvl>
    <w:lvl w:ilvl="4" w:tplc="77068294">
      <w:numFmt w:val="bullet"/>
      <w:lvlText w:val="•"/>
      <w:lvlJc w:val="left"/>
      <w:pPr>
        <w:ind w:left="4542" w:hanging="341"/>
      </w:pPr>
      <w:rPr>
        <w:rFonts w:hint="default"/>
      </w:rPr>
    </w:lvl>
    <w:lvl w:ilvl="5" w:tplc="E01E774E">
      <w:numFmt w:val="bullet"/>
      <w:lvlText w:val="•"/>
      <w:lvlJc w:val="left"/>
      <w:pPr>
        <w:ind w:left="5483" w:hanging="341"/>
      </w:pPr>
      <w:rPr>
        <w:rFonts w:hint="default"/>
      </w:rPr>
    </w:lvl>
    <w:lvl w:ilvl="6" w:tplc="57FE0C74">
      <w:numFmt w:val="bullet"/>
      <w:lvlText w:val="•"/>
      <w:lvlJc w:val="left"/>
      <w:pPr>
        <w:ind w:left="6423" w:hanging="341"/>
      </w:pPr>
      <w:rPr>
        <w:rFonts w:hint="default"/>
      </w:rPr>
    </w:lvl>
    <w:lvl w:ilvl="7" w:tplc="1C0431A2">
      <w:numFmt w:val="bullet"/>
      <w:lvlText w:val="•"/>
      <w:lvlJc w:val="left"/>
      <w:pPr>
        <w:ind w:left="7364" w:hanging="341"/>
      </w:pPr>
      <w:rPr>
        <w:rFonts w:hint="default"/>
      </w:rPr>
    </w:lvl>
    <w:lvl w:ilvl="8" w:tplc="784C8688">
      <w:numFmt w:val="bullet"/>
      <w:lvlText w:val="•"/>
      <w:lvlJc w:val="left"/>
      <w:pPr>
        <w:ind w:left="8305" w:hanging="341"/>
      </w:pPr>
      <w:rPr>
        <w:rFonts w:hint="default"/>
      </w:rPr>
    </w:lvl>
  </w:abstractNum>
  <w:abstractNum w:abstractNumId="2" w15:restartNumberingAfterBreak="0">
    <w:nsid w:val="022F6F44"/>
    <w:multiLevelType w:val="hybridMultilevel"/>
    <w:tmpl w:val="C08C73EC"/>
    <w:lvl w:ilvl="0" w:tplc="D1368C80">
      <w:start w:val="1"/>
      <w:numFmt w:val="lowerLetter"/>
      <w:lvlText w:val="(%1)"/>
      <w:lvlJc w:val="left"/>
      <w:pPr>
        <w:ind w:left="844" w:hanging="341"/>
      </w:pPr>
      <w:rPr>
        <w:rFonts w:hint="default"/>
        <w:b/>
        <w:bCs/>
        <w:i w:val="0"/>
        <w:w w:val="105"/>
        <w:sz w:val="20"/>
        <w:szCs w:val="20"/>
      </w:rPr>
    </w:lvl>
    <w:lvl w:ilvl="1" w:tplc="7004A986">
      <w:numFmt w:val="bullet"/>
      <w:lvlText w:val="•"/>
      <w:lvlJc w:val="left"/>
      <w:pPr>
        <w:ind w:left="1780" w:hanging="341"/>
      </w:pPr>
      <w:rPr>
        <w:rFonts w:hint="default"/>
      </w:rPr>
    </w:lvl>
    <w:lvl w:ilvl="2" w:tplc="2B54819C">
      <w:numFmt w:val="bullet"/>
      <w:lvlText w:val="•"/>
      <w:lvlJc w:val="left"/>
      <w:pPr>
        <w:ind w:left="2721" w:hanging="341"/>
      </w:pPr>
      <w:rPr>
        <w:rFonts w:hint="default"/>
      </w:rPr>
    </w:lvl>
    <w:lvl w:ilvl="3" w:tplc="DB923424">
      <w:numFmt w:val="bullet"/>
      <w:lvlText w:val="•"/>
      <w:lvlJc w:val="left"/>
      <w:pPr>
        <w:ind w:left="3661" w:hanging="341"/>
      </w:pPr>
      <w:rPr>
        <w:rFonts w:hint="default"/>
      </w:rPr>
    </w:lvl>
    <w:lvl w:ilvl="4" w:tplc="B662849C">
      <w:numFmt w:val="bullet"/>
      <w:lvlText w:val="•"/>
      <w:lvlJc w:val="left"/>
      <w:pPr>
        <w:ind w:left="4602" w:hanging="341"/>
      </w:pPr>
      <w:rPr>
        <w:rFonts w:hint="default"/>
      </w:rPr>
    </w:lvl>
    <w:lvl w:ilvl="5" w:tplc="F0CEB988">
      <w:numFmt w:val="bullet"/>
      <w:lvlText w:val="•"/>
      <w:lvlJc w:val="left"/>
      <w:pPr>
        <w:ind w:left="5543" w:hanging="341"/>
      </w:pPr>
      <w:rPr>
        <w:rFonts w:hint="default"/>
      </w:rPr>
    </w:lvl>
    <w:lvl w:ilvl="6" w:tplc="055E4020">
      <w:numFmt w:val="bullet"/>
      <w:lvlText w:val="•"/>
      <w:lvlJc w:val="left"/>
      <w:pPr>
        <w:ind w:left="6483" w:hanging="341"/>
      </w:pPr>
      <w:rPr>
        <w:rFonts w:hint="default"/>
      </w:rPr>
    </w:lvl>
    <w:lvl w:ilvl="7" w:tplc="91141124">
      <w:numFmt w:val="bullet"/>
      <w:lvlText w:val="•"/>
      <w:lvlJc w:val="left"/>
      <w:pPr>
        <w:ind w:left="7424" w:hanging="341"/>
      </w:pPr>
      <w:rPr>
        <w:rFonts w:hint="default"/>
      </w:rPr>
    </w:lvl>
    <w:lvl w:ilvl="8" w:tplc="EBEEA158">
      <w:numFmt w:val="bullet"/>
      <w:lvlText w:val="•"/>
      <w:lvlJc w:val="left"/>
      <w:pPr>
        <w:ind w:left="8365" w:hanging="341"/>
      </w:pPr>
      <w:rPr>
        <w:rFonts w:hint="default"/>
      </w:rPr>
    </w:lvl>
  </w:abstractNum>
  <w:abstractNum w:abstractNumId="3" w15:restartNumberingAfterBreak="0">
    <w:nsid w:val="06E77AEE"/>
    <w:multiLevelType w:val="hybridMultilevel"/>
    <w:tmpl w:val="441E7F34"/>
    <w:lvl w:ilvl="0" w:tplc="A04886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F445F"/>
    <w:multiLevelType w:val="hybridMultilevel"/>
    <w:tmpl w:val="DBDC15D2"/>
    <w:lvl w:ilvl="0" w:tplc="A0E276BA">
      <w:start w:val="1"/>
      <w:numFmt w:val="lowerLetter"/>
      <w:lvlText w:val="(%1)"/>
      <w:lvlJc w:val="left"/>
      <w:pPr>
        <w:ind w:left="1061" w:hanging="341"/>
      </w:pPr>
      <w:rPr>
        <w:rFonts w:hint="default"/>
        <w:b/>
        <w:bCs/>
        <w:i w:val="0"/>
        <w:w w:val="105"/>
        <w:sz w:val="24"/>
        <w:szCs w:val="24"/>
      </w:rPr>
    </w:lvl>
    <w:lvl w:ilvl="1" w:tplc="52561810">
      <w:numFmt w:val="bullet"/>
      <w:lvlText w:val="•"/>
      <w:lvlJc w:val="left"/>
      <w:pPr>
        <w:ind w:left="1997" w:hanging="341"/>
      </w:pPr>
      <w:rPr>
        <w:rFonts w:hint="default"/>
      </w:rPr>
    </w:lvl>
    <w:lvl w:ilvl="2" w:tplc="630E89C2">
      <w:numFmt w:val="bullet"/>
      <w:lvlText w:val="•"/>
      <w:lvlJc w:val="left"/>
      <w:pPr>
        <w:ind w:left="2938" w:hanging="341"/>
      </w:pPr>
      <w:rPr>
        <w:rFonts w:hint="default"/>
      </w:rPr>
    </w:lvl>
    <w:lvl w:ilvl="3" w:tplc="4FDAB02E">
      <w:numFmt w:val="bullet"/>
      <w:lvlText w:val="•"/>
      <w:lvlJc w:val="left"/>
      <w:pPr>
        <w:ind w:left="3878" w:hanging="341"/>
      </w:pPr>
      <w:rPr>
        <w:rFonts w:hint="default"/>
      </w:rPr>
    </w:lvl>
    <w:lvl w:ilvl="4" w:tplc="4D58B85A">
      <w:numFmt w:val="bullet"/>
      <w:lvlText w:val="•"/>
      <w:lvlJc w:val="left"/>
      <w:pPr>
        <w:ind w:left="4819" w:hanging="341"/>
      </w:pPr>
      <w:rPr>
        <w:rFonts w:hint="default"/>
      </w:rPr>
    </w:lvl>
    <w:lvl w:ilvl="5" w:tplc="ECDA189E">
      <w:numFmt w:val="bullet"/>
      <w:lvlText w:val="•"/>
      <w:lvlJc w:val="left"/>
      <w:pPr>
        <w:ind w:left="5760" w:hanging="341"/>
      </w:pPr>
      <w:rPr>
        <w:rFonts w:hint="default"/>
      </w:rPr>
    </w:lvl>
    <w:lvl w:ilvl="6" w:tplc="DE5A9DAC">
      <w:numFmt w:val="bullet"/>
      <w:lvlText w:val="•"/>
      <w:lvlJc w:val="left"/>
      <w:pPr>
        <w:ind w:left="6700" w:hanging="341"/>
      </w:pPr>
      <w:rPr>
        <w:rFonts w:hint="default"/>
      </w:rPr>
    </w:lvl>
    <w:lvl w:ilvl="7" w:tplc="76786210">
      <w:numFmt w:val="bullet"/>
      <w:lvlText w:val="•"/>
      <w:lvlJc w:val="left"/>
      <w:pPr>
        <w:ind w:left="7641" w:hanging="341"/>
      </w:pPr>
      <w:rPr>
        <w:rFonts w:hint="default"/>
      </w:rPr>
    </w:lvl>
    <w:lvl w:ilvl="8" w:tplc="9DC06378">
      <w:numFmt w:val="bullet"/>
      <w:lvlText w:val="•"/>
      <w:lvlJc w:val="left"/>
      <w:pPr>
        <w:ind w:left="8582" w:hanging="341"/>
      </w:pPr>
      <w:rPr>
        <w:rFonts w:hint="default"/>
      </w:rPr>
    </w:lvl>
  </w:abstractNum>
  <w:abstractNum w:abstractNumId="5" w15:restartNumberingAfterBreak="0">
    <w:nsid w:val="0B021038"/>
    <w:multiLevelType w:val="hybridMultilevel"/>
    <w:tmpl w:val="C742D79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B3B0A"/>
    <w:multiLevelType w:val="hybridMultilevel"/>
    <w:tmpl w:val="4C025452"/>
    <w:lvl w:ilvl="0" w:tplc="25E8BE70">
      <w:start w:val="1"/>
      <w:numFmt w:val="upperLetter"/>
      <w:lvlText w:val="%1"/>
      <w:lvlJc w:val="left"/>
      <w:pPr>
        <w:ind w:left="784" w:hanging="341"/>
      </w:pPr>
      <w:rPr>
        <w:rFonts w:ascii="Tahoma" w:eastAsia="Tahoma" w:hAnsi="Tahoma" w:cs="Tahoma" w:hint="default"/>
        <w:b/>
        <w:bCs/>
        <w:w w:val="105"/>
        <w:sz w:val="20"/>
        <w:szCs w:val="20"/>
      </w:rPr>
    </w:lvl>
    <w:lvl w:ilvl="1" w:tplc="52561810">
      <w:numFmt w:val="bullet"/>
      <w:lvlText w:val="•"/>
      <w:lvlJc w:val="left"/>
      <w:pPr>
        <w:ind w:left="1720" w:hanging="341"/>
      </w:pPr>
      <w:rPr>
        <w:rFonts w:hint="default"/>
      </w:rPr>
    </w:lvl>
    <w:lvl w:ilvl="2" w:tplc="630E89C2">
      <w:numFmt w:val="bullet"/>
      <w:lvlText w:val="•"/>
      <w:lvlJc w:val="left"/>
      <w:pPr>
        <w:ind w:left="2661" w:hanging="341"/>
      </w:pPr>
      <w:rPr>
        <w:rFonts w:hint="default"/>
      </w:rPr>
    </w:lvl>
    <w:lvl w:ilvl="3" w:tplc="4FDAB02E">
      <w:numFmt w:val="bullet"/>
      <w:lvlText w:val="•"/>
      <w:lvlJc w:val="left"/>
      <w:pPr>
        <w:ind w:left="3601" w:hanging="341"/>
      </w:pPr>
      <w:rPr>
        <w:rFonts w:hint="default"/>
      </w:rPr>
    </w:lvl>
    <w:lvl w:ilvl="4" w:tplc="4D58B85A">
      <w:numFmt w:val="bullet"/>
      <w:lvlText w:val="•"/>
      <w:lvlJc w:val="left"/>
      <w:pPr>
        <w:ind w:left="4542" w:hanging="341"/>
      </w:pPr>
      <w:rPr>
        <w:rFonts w:hint="default"/>
      </w:rPr>
    </w:lvl>
    <w:lvl w:ilvl="5" w:tplc="ECDA189E">
      <w:numFmt w:val="bullet"/>
      <w:lvlText w:val="•"/>
      <w:lvlJc w:val="left"/>
      <w:pPr>
        <w:ind w:left="5483" w:hanging="341"/>
      </w:pPr>
      <w:rPr>
        <w:rFonts w:hint="default"/>
      </w:rPr>
    </w:lvl>
    <w:lvl w:ilvl="6" w:tplc="DE5A9DAC">
      <w:numFmt w:val="bullet"/>
      <w:lvlText w:val="•"/>
      <w:lvlJc w:val="left"/>
      <w:pPr>
        <w:ind w:left="6423" w:hanging="341"/>
      </w:pPr>
      <w:rPr>
        <w:rFonts w:hint="default"/>
      </w:rPr>
    </w:lvl>
    <w:lvl w:ilvl="7" w:tplc="76786210">
      <w:numFmt w:val="bullet"/>
      <w:lvlText w:val="•"/>
      <w:lvlJc w:val="left"/>
      <w:pPr>
        <w:ind w:left="7364" w:hanging="341"/>
      </w:pPr>
      <w:rPr>
        <w:rFonts w:hint="default"/>
      </w:rPr>
    </w:lvl>
    <w:lvl w:ilvl="8" w:tplc="9DC06378">
      <w:numFmt w:val="bullet"/>
      <w:lvlText w:val="•"/>
      <w:lvlJc w:val="left"/>
      <w:pPr>
        <w:ind w:left="8305" w:hanging="341"/>
      </w:pPr>
      <w:rPr>
        <w:rFonts w:hint="default"/>
      </w:rPr>
    </w:lvl>
  </w:abstractNum>
  <w:abstractNum w:abstractNumId="7" w15:restartNumberingAfterBreak="0">
    <w:nsid w:val="14152535"/>
    <w:multiLevelType w:val="hybridMultilevel"/>
    <w:tmpl w:val="2DF456F6"/>
    <w:lvl w:ilvl="0" w:tplc="D1368C80">
      <w:start w:val="1"/>
      <w:numFmt w:val="lowerLetter"/>
      <w:lvlText w:val="(%1)"/>
      <w:lvlJc w:val="left"/>
      <w:pPr>
        <w:ind w:left="784" w:hanging="341"/>
      </w:pPr>
      <w:rPr>
        <w:rFonts w:hint="default"/>
        <w:b/>
        <w:bCs/>
        <w:i w:val="0"/>
        <w:w w:val="105"/>
        <w:sz w:val="20"/>
        <w:szCs w:val="20"/>
      </w:rPr>
    </w:lvl>
    <w:lvl w:ilvl="1" w:tplc="F6802814">
      <w:numFmt w:val="bullet"/>
      <w:lvlText w:val="•"/>
      <w:lvlJc w:val="left"/>
      <w:pPr>
        <w:ind w:left="1720" w:hanging="341"/>
      </w:pPr>
      <w:rPr>
        <w:rFonts w:hint="default"/>
      </w:rPr>
    </w:lvl>
    <w:lvl w:ilvl="2" w:tplc="DAC07A7C">
      <w:numFmt w:val="bullet"/>
      <w:lvlText w:val="•"/>
      <w:lvlJc w:val="left"/>
      <w:pPr>
        <w:ind w:left="2661" w:hanging="341"/>
      </w:pPr>
      <w:rPr>
        <w:rFonts w:hint="default"/>
      </w:rPr>
    </w:lvl>
    <w:lvl w:ilvl="3" w:tplc="63C4CE5E">
      <w:numFmt w:val="bullet"/>
      <w:lvlText w:val="•"/>
      <w:lvlJc w:val="left"/>
      <w:pPr>
        <w:ind w:left="3601" w:hanging="341"/>
      </w:pPr>
      <w:rPr>
        <w:rFonts w:hint="default"/>
      </w:rPr>
    </w:lvl>
    <w:lvl w:ilvl="4" w:tplc="77068294">
      <w:numFmt w:val="bullet"/>
      <w:lvlText w:val="•"/>
      <w:lvlJc w:val="left"/>
      <w:pPr>
        <w:ind w:left="4542" w:hanging="341"/>
      </w:pPr>
      <w:rPr>
        <w:rFonts w:hint="default"/>
      </w:rPr>
    </w:lvl>
    <w:lvl w:ilvl="5" w:tplc="E01E774E">
      <w:numFmt w:val="bullet"/>
      <w:lvlText w:val="•"/>
      <w:lvlJc w:val="left"/>
      <w:pPr>
        <w:ind w:left="5483" w:hanging="341"/>
      </w:pPr>
      <w:rPr>
        <w:rFonts w:hint="default"/>
      </w:rPr>
    </w:lvl>
    <w:lvl w:ilvl="6" w:tplc="57FE0C74">
      <w:numFmt w:val="bullet"/>
      <w:lvlText w:val="•"/>
      <w:lvlJc w:val="left"/>
      <w:pPr>
        <w:ind w:left="6423" w:hanging="341"/>
      </w:pPr>
      <w:rPr>
        <w:rFonts w:hint="default"/>
      </w:rPr>
    </w:lvl>
    <w:lvl w:ilvl="7" w:tplc="1C0431A2">
      <w:numFmt w:val="bullet"/>
      <w:lvlText w:val="•"/>
      <w:lvlJc w:val="left"/>
      <w:pPr>
        <w:ind w:left="7364" w:hanging="341"/>
      </w:pPr>
      <w:rPr>
        <w:rFonts w:hint="default"/>
      </w:rPr>
    </w:lvl>
    <w:lvl w:ilvl="8" w:tplc="784C8688">
      <w:numFmt w:val="bullet"/>
      <w:lvlText w:val="•"/>
      <w:lvlJc w:val="left"/>
      <w:pPr>
        <w:ind w:left="8305" w:hanging="341"/>
      </w:pPr>
      <w:rPr>
        <w:rFonts w:hint="default"/>
      </w:rPr>
    </w:lvl>
  </w:abstractNum>
  <w:abstractNum w:abstractNumId="8" w15:restartNumberingAfterBreak="0">
    <w:nsid w:val="186176DB"/>
    <w:multiLevelType w:val="hybridMultilevel"/>
    <w:tmpl w:val="045E02DE"/>
    <w:lvl w:ilvl="0" w:tplc="483A3E2C">
      <w:start w:val="1"/>
      <w:numFmt w:val="upperLetter"/>
      <w:lvlText w:val="%1"/>
      <w:lvlJc w:val="left"/>
      <w:pPr>
        <w:ind w:left="844" w:hanging="341"/>
      </w:pPr>
      <w:rPr>
        <w:rFonts w:ascii="Tahoma" w:eastAsia="Tahoma" w:hAnsi="Tahoma" w:cs="Tahoma" w:hint="default"/>
        <w:b/>
        <w:bCs/>
        <w:w w:val="105"/>
        <w:sz w:val="20"/>
        <w:szCs w:val="20"/>
      </w:rPr>
    </w:lvl>
    <w:lvl w:ilvl="1" w:tplc="7004A986">
      <w:numFmt w:val="bullet"/>
      <w:lvlText w:val="•"/>
      <w:lvlJc w:val="left"/>
      <w:pPr>
        <w:ind w:left="1780" w:hanging="341"/>
      </w:pPr>
      <w:rPr>
        <w:rFonts w:hint="default"/>
      </w:rPr>
    </w:lvl>
    <w:lvl w:ilvl="2" w:tplc="2B54819C">
      <w:numFmt w:val="bullet"/>
      <w:lvlText w:val="•"/>
      <w:lvlJc w:val="left"/>
      <w:pPr>
        <w:ind w:left="2721" w:hanging="341"/>
      </w:pPr>
      <w:rPr>
        <w:rFonts w:hint="default"/>
      </w:rPr>
    </w:lvl>
    <w:lvl w:ilvl="3" w:tplc="DB923424">
      <w:numFmt w:val="bullet"/>
      <w:lvlText w:val="•"/>
      <w:lvlJc w:val="left"/>
      <w:pPr>
        <w:ind w:left="3661" w:hanging="341"/>
      </w:pPr>
      <w:rPr>
        <w:rFonts w:hint="default"/>
      </w:rPr>
    </w:lvl>
    <w:lvl w:ilvl="4" w:tplc="B662849C">
      <w:numFmt w:val="bullet"/>
      <w:lvlText w:val="•"/>
      <w:lvlJc w:val="left"/>
      <w:pPr>
        <w:ind w:left="4602" w:hanging="341"/>
      </w:pPr>
      <w:rPr>
        <w:rFonts w:hint="default"/>
      </w:rPr>
    </w:lvl>
    <w:lvl w:ilvl="5" w:tplc="F0CEB988">
      <w:numFmt w:val="bullet"/>
      <w:lvlText w:val="•"/>
      <w:lvlJc w:val="left"/>
      <w:pPr>
        <w:ind w:left="5543" w:hanging="341"/>
      </w:pPr>
      <w:rPr>
        <w:rFonts w:hint="default"/>
      </w:rPr>
    </w:lvl>
    <w:lvl w:ilvl="6" w:tplc="055E4020">
      <w:numFmt w:val="bullet"/>
      <w:lvlText w:val="•"/>
      <w:lvlJc w:val="left"/>
      <w:pPr>
        <w:ind w:left="6483" w:hanging="341"/>
      </w:pPr>
      <w:rPr>
        <w:rFonts w:hint="default"/>
      </w:rPr>
    </w:lvl>
    <w:lvl w:ilvl="7" w:tplc="91141124">
      <w:numFmt w:val="bullet"/>
      <w:lvlText w:val="•"/>
      <w:lvlJc w:val="left"/>
      <w:pPr>
        <w:ind w:left="7424" w:hanging="341"/>
      </w:pPr>
      <w:rPr>
        <w:rFonts w:hint="default"/>
      </w:rPr>
    </w:lvl>
    <w:lvl w:ilvl="8" w:tplc="EBEEA158">
      <w:numFmt w:val="bullet"/>
      <w:lvlText w:val="•"/>
      <w:lvlJc w:val="left"/>
      <w:pPr>
        <w:ind w:left="8365" w:hanging="341"/>
      </w:pPr>
      <w:rPr>
        <w:rFonts w:hint="default"/>
      </w:rPr>
    </w:lvl>
  </w:abstractNum>
  <w:abstractNum w:abstractNumId="9" w15:restartNumberingAfterBreak="0">
    <w:nsid w:val="1EC35FE8"/>
    <w:multiLevelType w:val="hybridMultilevel"/>
    <w:tmpl w:val="25FECD62"/>
    <w:lvl w:ilvl="0" w:tplc="D1368C80">
      <w:start w:val="1"/>
      <w:numFmt w:val="lowerLetter"/>
      <w:lvlText w:val="(%1)"/>
      <w:lvlJc w:val="left"/>
      <w:pPr>
        <w:ind w:left="1184" w:hanging="360"/>
      </w:pPr>
      <w:rPr>
        <w:rFonts w:hint="default"/>
        <w:b/>
        <w:i w:val="0"/>
      </w:rPr>
    </w:lvl>
    <w:lvl w:ilvl="1" w:tplc="08090019" w:tentative="1">
      <w:start w:val="1"/>
      <w:numFmt w:val="lowerLetter"/>
      <w:lvlText w:val="%2."/>
      <w:lvlJc w:val="left"/>
      <w:pPr>
        <w:ind w:left="1904" w:hanging="360"/>
      </w:pPr>
    </w:lvl>
    <w:lvl w:ilvl="2" w:tplc="0809001B" w:tentative="1">
      <w:start w:val="1"/>
      <w:numFmt w:val="lowerRoman"/>
      <w:lvlText w:val="%3."/>
      <w:lvlJc w:val="right"/>
      <w:pPr>
        <w:ind w:left="2624" w:hanging="180"/>
      </w:pPr>
    </w:lvl>
    <w:lvl w:ilvl="3" w:tplc="0809000F" w:tentative="1">
      <w:start w:val="1"/>
      <w:numFmt w:val="decimal"/>
      <w:lvlText w:val="%4."/>
      <w:lvlJc w:val="left"/>
      <w:pPr>
        <w:ind w:left="3344" w:hanging="360"/>
      </w:pPr>
    </w:lvl>
    <w:lvl w:ilvl="4" w:tplc="08090019" w:tentative="1">
      <w:start w:val="1"/>
      <w:numFmt w:val="lowerLetter"/>
      <w:lvlText w:val="%5."/>
      <w:lvlJc w:val="left"/>
      <w:pPr>
        <w:ind w:left="4064" w:hanging="360"/>
      </w:pPr>
    </w:lvl>
    <w:lvl w:ilvl="5" w:tplc="0809001B" w:tentative="1">
      <w:start w:val="1"/>
      <w:numFmt w:val="lowerRoman"/>
      <w:lvlText w:val="%6."/>
      <w:lvlJc w:val="right"/>
      <w:pPr>
        <w:ind w:left="4784" w:hanging="180"/>
      </w:pPr>
    </w:lvl>
    <w:lvl w:ilvl="6" w:tplc="0809000F" w:tentative="1">
      <w:start w:val="1"/>
      <w:numFmt w:val="decimal"/>
      <w:lvlText w:val="%7."/>
      <w:lvlJc w:val="left"/>
      <w:pPr>
        <w:ind w:left="5504" w:hanging="360"/>
      </w:pPr>
    </w:lvl>
    <w:lvl w:ilvl="7" w:tplc="08090019" w:tentative="1">
      <w:start w:val="1"/>
      <w:numFmt w:val="lowerLetter"/>
      <w:lvlText w:val="%8."/>
      <w:lvlJc w:val="left"/>
      <w:pPr>
        <w:ind w:left="6224" w:hanging="360"/>
      </w:pPr>
    </w:lvl>
    <w:lvl w:ilvl="8" w:tplc="0809001B" w:tentative="1">
      <w:start w:val="1"/>
      <w:numFmt w:val="lowerRoman"/>
      <w:lvlText w:val="%9."/>
      <w:lvlJc w:val="right"/>
      <w:pPr>
        <w:ind w:left="6944" w:hanging="180"/>
      </w:pPr>
    </w:lvl>
  </w:abstractNum>
  <w:abstractNum w:abstractNumId="10" w15:restartNumberingAfterBreak="0">
    <w:nsid w:val="20081661"/>
    <w:multiLevelType w:val="hybridMultilevel"/>
    <w:tmpl w:val="78CA5D6C"/>
    <w:lvl w:ilvl="0" w:tplc="D1368C80">
      <w:start w:val="1"/>
      <w:numFmt w:val="lowerLetter"/>
      <w:lvlText w:val="(%1)"/>
      <w:lvlJc w:val="left"/>
      <w:pPr>
        <w:ind w:left="780" w:hanging="360"/>
      </w:pPr>
      <w:rPr>
        <w:rFonts w:hint="default"/>
        <w:b/>
        <w:i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221D5877"/>
    <w:multiLevelType w:val="hybridMultilevel"/>
    <w:tmpl w:val="B054F78C"/>
    <w:lvl w:ilvl="0" w:tplc="D7768808">
      <w:start w:val="1"/>
      <w:numFmt w:val="upperLetter"/>
      <w:lvlText w:val="%1"/>
      <w:lvlJc w:val="left"/>
      <w:pPr>
        <w:ind w:left="1304" w:hanging="341"/>
      </w:pPr>
      <w:rPr>
        <w:rFonts w:ascii="Tahoma" w:eastAsia="Tahoma" w:hAnsi="Tahoma" w:cs="Tahoma" w:hint="default"/>
        <w:b/>
        <w:bCs/>
        <w:w w:val="105"/>
        <w:sz w:val="20"/>
        <w:szCs w:val="20"/>
      </w:rPr>
    </w:lvl>
    <w:lvl w:ilvl="1" w:tplc="24CACC64">
      <w:numFmt w:val="bullet"/>
      <w:lvlText w:val="•"/>
      <w:lvlJc w:val="left"/>
      <w:pPr>
        <w:ind w:left="2138" w:hanging="341"/>
      </w:pPr>
      <w:rPr>
        <w:rFonts w:hint="default"/>
      </w:rPr>
    </w:lvl>
    <w:lvl w:ilvl="2" w:tplc="A81A659C">
      <w:numFmt w:val="bullet"/>
      <w:lvlText w:val="•"/>
      <w:lvlJc w:val="left"/>
      <w:pPr>
        <w:ind w:left="2977" w:hanging="341"/>
      </w:pPr>
      <w:rPr>
        <w:rFonts w:hint="default"/>
      </w:rPr>
    </w:lvl>
    <w:lvl w:ilvl="3" w:tplc="66A66000">
      <w:numFmt w:val="bullet"/>
      <w:lvlText w:val="•"/>
      <w:lvlJc w:val="left"/>
      <w:pPr>
        <w:ind w:left="3815" w:hanging="341"/>
      </w:pPr>
      <w:rPr>
        <w:rFonts w:hint="default"/>
      </w:rPr>
    </w:lvl>
    <w:lvl w:ilvl="4" w:tplc="6D749B26">
      <w:numFmt w:val="bullet"/>
      <w:lvlText w:val="•"/>
      <w:lvlJc w:val="left"/>
      <w:pPr>
        <w:ind w:left="4654" w:hanging="341"/>
      </w:pPr>
      <w:rPr>
        <w:rFonts w:hint="default"/>
      </w:rPr>
    </w:lvl>
    <w:lvl w:ilvl="5" w:tplc="66FC6C6E">
      <w:numFmt w:val="bullet"/>
      <w:lvlText w:val="•"/>
      <w:lvlJc w:val="left"/>
      <w:pPr>
        <w:ind w:left="5493" w:hanging="341"/>
      </w:pPr>
      <w:rPr>
        <w:rFonts w:hint="default"/>
      </w:rPr>
    </w:lvl>
    <w:lvl w:ilvl="6" w:tplc="4030D1CA">
      <w:numFmt w:val="bullet"/>
      <w:lvlText w:val="•"/>
      <w:lvlJc w:val="left"/>
      <w:pPr>
        <w:ind w:left="6331" w:hanging="341"/>
      </w:pPr>
      <w:rPr>
        <w:rFonts w:hint="default"/>
      </w:rPr>
    </w:lvl>
    <w:lvl w:ilvl="7" w:tplc="C8586632">
      <w:numFmt w:val="bullet"/>
      <w:lvlText w:val="•"/>
      <w:lvlJc w:val="left"/>
      <w:pPr>
        <w:ind w:left="7170" w:hanging="341"/>
      </w:pPr>
      <w:rPr>
        <w:rFonts w:hint="default"/>
      </w:rPr>
    </w:lvl>
    <w:lvl w:ilvl="8" w:tplc="F57EA76E">
      <w:numFmt w:val="bullet"/>
      <w:lvlText w:val="•"/>
      <w:lvlJc w:val="left"/>
      <w:pPr>
        <w:ind w:left="8009" w:hanging="341"/>
      </w:pPr>
      <w:rPr>
        <w:rFonts w:hint="default"/>
      </w:rPr>
    </w:lvl>
  </w:abstractNum>
  <w:abstractNum w:abstractNumId="12" w15:restartNumberingAfterBreak="0">
    <w:nsid w:val="232C0F3F"/>
    <w:multiLevelType w:val="hybridMultilevel"/>
    <w:tmpl w:val="EAFAFECC"/>
    <w:lvl w:ilvl="0" w:tplc="A0FA0EF4">
      <w:start w:val="1"/>
      <w:numFmt w:val="lowerLetter"/>
      <w:lvlText w:val="(%1)"/>
      <w:lvlJc w:val="left"/>
      <w:pPr>
        <w:ind w:left="1184" w:hanging="360"/>
      </w:pPr>
      <w:rPr>
        <w:rFonts w:hint="default"/>
        <w:b/>
        <w:i w:val="0"/>
        <w:sz w:val="24"/>
        <w:szCs w:val="24"/>
      </w:rPr>
    </w:lvl>
    <w:lvl w:ilvl="1" w:tplc="08090019" w:tentative="1">
      <w:start w:val="1"/>
      <w:numFmt w:val="lowerLetter"/>
      <w:lvlText w:val="%2."/>
      <w:lvlJc w:val="left"/>
      <w:pPr>
        <w:ind w:left="1904" w:hanging="360"/>
      </w:pPr>
    </w:lvl>
    <w:lvl w:ilvl="2" w:tplc="0809001B" w:tentative="1">
      <w:start w:val="1"/>
      <w:numFmt w:val="lowerRoman"/>
      <w:lvlText w:val="%3."/>
      <w:lvlJc w:val="right"/>
      <w:pPr>
        <w:ind w:left="2624" w:hanging="180"/>
      </w:pPr>
    </w:lvl>
    <w:lvl w:ilvl="3" w:tplc="0809000F" w:tentative="1">
      <w:start w:val="1"/>
      <w:numFmt w:val="decimal"/>
      <w:lvlText w:val="%4."/>
      <w:lvlJc w:val="left"/>
      <w:pPr>
        <w:ind w:left="3344" w:hanging="360"/>
      </w:pPr>
    </w:lvl>
    <w:lvl w:ilvl="4" w:tplc="08090019" w:tentative="1">
      <w:start w:val="1"/>
      <w:numFmt w:val="lowerLetter"/>
      <w:lvlText w:val="%5."/>
      <w:lvlJc w:val="left"/>
      <w:pPr>
        <w:ind w:left="4064" w:hanging="360"/>
      </w:pPr>
    </w:lvl>
    <w:lvl w:ilvl="5" w:tplc="0809001B" w:tentative="1">
      <w:start w:val="1"/>
      <w:numFmt w:val="lowerRoman"/>
      <w:lvlText w:val="%6."/>
      <w:lvlJc w:val="right"/>
      <w:pPr>
        <w:ind w:left="4784" w:hanging="180"/>
      </w:pPr>
    </w:lvl>
    <w:lvl w:ilvl="6" w:tplc="0809000F" w:tentative="1">
      <w:start w:val="1"/>
      <w:numFmt w:val="decimal"/>
      <w:lvlText w:val="%7."/>
      <w:lvlJc w:val="left"/>
      <w:pPr>
        <w:ind w:left="5504" w:hanging="360"/>
      </w:pPr>
    </w:lvl>
    <w:lvl w:ilvl="7" w:tplc="08090019" w:tentative="1">
      <w:start w:val="1"/>
      <w:numFmt w:val="lowerLetter"/>
      <w:lvlText w:val="%8."/>
      <w:lvlJc w:val="left"/>
      <w:pPr>
        <w:ind w:left="6224" w:hanging="360"/>
      </w:pPr>
    </w:lvl>
    <w:lvl w:ilvl="8" w:tplc="0809001B" w:tentative="1">
      <w:start w:val="1"/>
      <w:numFmt w:val="lowerRoman"/>
      <w:lvlText w:val="%9."/>
      <w:lvlJc w:val="right"/>
      <w:pPr>
        <w:ind w:left="6944" w:hanging="180"/>
      </w:pPr>
    </w:lvl>
  </w:abstractNum>
  <w:abstractNum w:abstractNumId="13" w15:restartNumberingAfterBreak="0">
    <w:nsid w:val="3F33553F"/>
    <w:multiLevelType w:val="hybridMultilevel"/>
    <w:tmpl w:val="3F400298"/>
    <w:lvl w:ilvl="0" w:tplc="03D8E250">
      <w:start w:val="1"/>
      <w:numFmt w:val="upperLetter"/>
      <w:lvlText w:val="%1"/>
      <w:lvlJc w:val="left"/>
      <w:pPr>
        <w:ind w:left="784" w:hanging="341"/>
      </w:pPr>
      <w:rPr>
        <w:rFonts w:ascii="Tahoma" w:eastAsia="Tahoma" w:hAnsi="Tahoma" w:cs="Tahoma" w:hint="default"/>
        <w:b/>
        <w:bCs/>
        <w:w w:val="105"/>
        <w:sz w:val="20"/>
        <w:szCs w:val="20"/>
      </w:rPr>
    </w:lvl>
    <w:lvl w:ilvl="1" w:tplc="D3F63CFA">
      <w:numFmt w:val="bullet"/>
      <w:lvlText w:val="•"/>
      <w:lvlJc w:val="left"/>
      <w:pPr>
        <w:ind w:left="1720" w:hanging="341"/>
      </w:pPr>
      <w:rPr>
        <w:rFonts w:hint="default"/>
      </w:rPr>
    </w:lvl>
    <w:lvl w:ilvl="2" w:tplc="B854FF7E">
      <w:numFmt w:val="bullet"/>
      <w:lvlText w:val="•"/>
      <w:lvlJc w:val="left"/>
      <w:pPr>
        <w:ind w:left="2661" w:hanging="341"/>
      </w:pPr>
      <w:rPr>
        <w:rFonts w:hint="default"/>
      </w:rPr>
    </w:lvl>
    <w:lvl w:ilvl="3" w:tplc="42529004">
      <w:numFmt w:val="bullet"/>
      <w:lvlText w:val="•"/>
      <w:lvlJc w:val="left"/>
      <w:pPr>
        <w:ind w:left="3601" w:hanging="341"/>
      </w:pPr>
      <w:rPr>
        <w:rFonts w:hint="default"/>
      </w:rPr>
    </w:lvl>
    <w:lvl w:ilvl="4" w:tplc="52224EA2">
      <w:numFmt w:val="bullet"/>
      <w:lvlText w:val="•"/>
      <w:lvlJc w:val="left"/>
      <w:pPr>
        <w:ind w:left="4542" w:hanging="341"/>
      </w:pPr>
      <w:rPr>
        <w:rFonts w:hint="default"/>
      </w:rPr>
    </w:lvl>
    <w:lvl w:ilvl="5" w:tplc="2D1E4BE8">
      <w:numFmt w:val="bullet"/>
      <w:lvlText w:val="•"/>
      <w:lvlJc w:val="left"/>
      <w:pPr>
        <w:ind w:left="5483" w:hanging="341"/>
      </w:pPr>
      <w:rPr>
        <w:rFonts w:hint="default"/>
      </w:rPr>
    </w:lvl>
    <w:lvl w:ilvl="6" w:tplc="9052FF78">
      <w:numFmt w:val="bullet"/>
      <w:lvlText w:val="•"/>
      <w:lvlJc w:val="left"/>
      <w:pPr>
        <w:ind w:left="6423" w:hanging="341"/>
      </w:pPr>
      <w:rPr>
        <w:rFonts w:hint="default"/>
      </w:rPr>
    </w:lvl>
    <w:lvl w:ilvl="7" w:tplc="249AAB0C">
      <w:numFmt w:val="bullet"/>
      <w:lvlText w:val="•"/>
      <w:lvlJc w:val="left"/>
      <w:pPr>
        <w:ind w:left="7364" w:hanging="341"/>
      </w:pPr>
      <w:rPr>
        <w:rFonts w:hint="default"/>
      </w:rPr>
    </w:lvl>
    <w:lvl w:ilvl="8" w:tplc="967ED4CC">
      <w:numFmt w:val="bullet"/>
      <w:lvlText w:val="•"/>
      <w:lvlJc w:val="left"/>
      <w:pPr>
        <w:ind w:left="8305" w:hanging="341"/>
      </w:pPr>
      <w:rPr>
        <w:rFonts w:hint="default"/>
      </w:rPr>
    </w:lvl>
  </w:abstractNum>
  <w:abstractNum w:abstractNumId="14" w15:restartNumberingAfterBreak="0">
    <w:nsid w:val="44345345"/>
    <w:multiLevelType w:val="hybridMultilevel"/>
    <w:tmpl w:val="5F6C0A30"/>
    <w:lvl w:ilvl="0" w:tplc="82F67DCC">
      <w:start w:val="1"/>
      <w:numFmt w:val="decimal"/>
      <w:lvlText w:val="%1)"/>
      <w:lvlJc w:val="left"/>
      <w:pPr>
        <w:ind w:left="824" w:hanging="360"/>
      </w:pPr>
      <w:rPr>
        <w:rFonts w:hint="default"/>
      </w:r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5" w15:restartNumberingAfterBreak="0">
    <w:nsid w:val="44DF6B64"/>
    <w:multiLevelType w:val="hybridMultilevel"/>
    <w:tmpl w:val="47C252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C62FFD"/>
    <w:multiLevelType w:val="hybridMultilevel"/>
    <w:tmpl w:val="822A011A"/>
    <w:lvl w:ilvl="0" w:tplc="D1368C80">
      <w:start w:val="1"/>
      <w:numFmt w:val="lowerLetter"/>
      <w:lvlText w:val="(%1)"/>
      <w:lvlJc w:val="left"/>
      <w:pPr>
        <w:ind w:left="1184" w:hanging="360"/>
      </w:pPr>
      <w:rPr>
        <w:rFonts w:hint="default"/>
        <w:b/>
        <w:i w:val="0"/>
      </w:rPr>
    </w:lvl>
    <w:lvl w:ilvl="1" w:tplc="08090019" w:tentative="1">
      <w:start w:val="1"/>
      <w:numFmt w:val="lowerLetter"/>
      <w:lvlText w:val="%2."/>
      <w:lvlJc w:val="left"/>
      <w:pPr>
        <w:ind w:left="1904" w:hanging="360"/>
      </w:pPr>
    </w:lvl>
    <w:lvl w:ilvl="2" w:tplc="0809001B" w:tentative="1">
      <w:start w:val="1"/>
      <w:numFmt w:val="lowerRoman"/>
      <w:lvlText w:val="%3."/>
      <w:lvlJc w:val="right"/>
      <w:pPr>
        <w:ind w:left="2624" w:hanging="180"/>
      </w:pPr>
    </w:lvl>
    <w:lvl w:ilvl="3" w:tplc="0809000F" w:tentative="1">
      <w:start w:val="1"/>
      <w:numFmt w:val="decimal"/>
      <w:lvlText w:val="%4."/>
      <w:lvlJc w:val="left"/>
      <w:pPr>
        <w:ind w:left="3344" w:hanging="360"/>
      </w:pPr>
    </w:lvl>
    <w:lvl w:ilvl="4" w:tplc="08090019" w:tentative="1">
      <w:start w:val="1"/>
      <w:numFmt w:val="lowerLetter"/>
      <w:lvlText w:val="%5."/>
      <w:lvlJc w:val="left"/>
      <w:pPr>
        <w:ind w:left="4064" w:hanging="360"/>
      </w:pPr>
    </w:lvl>
    <w:lvl w:ilvl="5" w:tplc="0809001B" w:tentative="1">
      <w:start w:val="1"/>
      <w:numFmt w:val="lowerRoman"/>
      <w:lvlText w:val="%6."/>
      <w:lvlJc w:val="right"/>
      <w:pPr>
        <w:ind w:left="4784" w:hanging="180"/>
      </w:pPr>
    </w:lvl>
    <w:lvl w:ilvl="6" w:tplc="0809000F" w:tentative="1">
      <w:start w:val="1"/>
      <w:numFmt w:val="decimal"/>
      <w:lvlText w:val="%7."/>
      <w:lvlJc w:val="left"/>
      <w:pPr>
        <w:ind w:left="5504" w:hanging="360"/>
      </w:pPr>
    </w:lvl>
    <w:lvl w:ilvl="7" w:tplc="08090019" w:tentative="1">
      <w:start w:val="1"/>
      <w:numFmt w:val="lowerLetter"/>
      <w:lvlText w:val="%8."/>
      <w:lvlJc w:val="left"/>
      <w:pPr>
        <w:ind w:left="6224" w:hanging="360"/>
      </w:pPr>
    </w:lvl>
    <w:lvl w:ilvl="8" w:tplc="0809001B" w:tentative="1">
      <w:start w:val="1"/>
      <w:numFmt w:val="lowerRoman"/>
      <w:lvlText w:val="%9."/>
      <w:lvlJc w:val="right"/>
      <w:pPr>
        <w:ind w:left="6944" w:hanging="180"/>
      </w:pPr>
    </w:lvl>
  </w:abstractNum>
  <w:abstractNum w:abstractNumId="17" w15:restartNumberingAfterBreak="0">
    <w:nsid w:val="4C1C1664"/>
    <w:multiLevelType w:val="hybridMultilevel"/>
    <w:tmpl w:val="688675B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0905C5"/>
    <w:multiLevelType w:val="hybridMultilevel"/>
    <w:tmpl w:val="10886E58"/>
    <w:lvl w:ilvl="0" w:tplc="D1368C80">
      <w:start w:val="1"/>
      <w:numFmt w:val="lowerLetter"/>
      <w:lvlText w:val="(%1)"/>
      <w:lvlJc w:val="left"/>
      <w:pPr>
        <w:ind w:left="720" w:hanging="360"/>
      </w:pPr>
      <w:rPr>
        <w:rFonts w:hint="default"/>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B87A62"/>
    <w:multiLevelType w:val="hybridMultilevel"/>
    <w:tmpl w:val="62142390"/>
    <w:lvl w:ilvl="0" w:tplc="B8B0C98C">
      <w:start w:val="1"/>
      <w:numFmt w:val="lowerLetter"/>
      <w:lvlText w:val="(%1)"/>
      <w:lvlJc w:val="left"/>
      <w:pPr>
        <w:ind w:left="1165" w:hanging="341"/>
      </w:pPr>
      <w:rPr>
        <w:rFonts w:hint="default"/>
        <w:b/>
        <w:bCs/>
        <w:i w:val="0"/>
        <w:w w:val="105"/>
        <w:sz w:val="24"/>
        <w:szCs w:val="24"/>
      </w:rPr>
    </w:lvl>
    <w:lvl w:ilvl="1" w:tplc="963AC626">
      <w:numFmt w:val="bullet"/>
      <w:lvlText w:val="•"/>
      <w:lvlJc w:val="left"/>
      <w:pPr>
        <w:ind w:left="2100" w:hanging="341"/>
      </w:pPr>
      <w:rPr>
        <w:rFonts w:hint="default"/>
      </w:rPr>
    </w:lvl>
    <w:lvl w:ilvl="2" w:tplc="43707BB0">
      <w:numFmt w:val="bullet"/>
      <w:lvlText w:val="•"/>
      <w:lvlJc w:val="left"/>
      <w:pPr>
        <w:ind w:left="3039" w:hanging="341"/>
      </w:pPr>
      <w:rPr>
        <w:rFonts w:hint="default"/>
      </w:rPr>
    </w:lvl>
    <w:lvl w:ilvl="3" w:tplc="6FB020AC">
      <w:numFmt w:val="bullet"/>
      <w:lvlText w:val="•"/>
      <w:lvlJc w:val="left"/>
      <w:pPr>
        <w:ind w:left="3977" w:hanging="341"/>
      </w:pPr>
      <w:rPr>
        <w:rFonts w:hint="default"/>
      </w:rPr>
    </w:lvl>
    <w:lvl w:ilvl="4" w:tplc="A8509442">
      <w:numFmt w:val="bullet"/>
      <w:lvlText w:val="•"/>
      <w:lvlJc w:val="left"/>
      <w:pPr>
        <w:ind w:left="4916" w:hanging="341"/>
      </w:pPr>
      <w:rPr>
        <w:rFonts w:hint="default"/>
      </w:rPr>
    </w:lvl>
    <w:lvl w:ilvl="5" w:tplc="0F268B7E">
      <w:numFmt w:val="bullet"/>
      <w:lvlText w:val="•"/>
      <w:lvlJc w:val="left"/>
      <w:pPr>
        <w:ind w:left="5855" w:hanging="341"/>
      </w:pPr>
      <w:rPr>
        <w:rFonts w:hint="default"/>
      </w:rPr>
    </w:lvl>
    <w:lvl w:ilvl="6" w:tplc="E6E8D2FE">
      <w:numFmt w:val="bullet"/>
      <w:lvlText w:val="•"/>
      <w:lvlJc w:val="left"/>
      <w:pPr>
        <w:ind w:left="6793" w:hanging="341"/>
      </w:pPr>
      <w:rPr>
        <w:rFonts w:hint="default"/>
      </w:rPr>
    </w:lvl>
    <w:lvl w:ilvl="7" w:tplc="E3DE59A6">
      <w:numFmt w:val="bullet"/>
      <w:lvlText w:val="•"/>
      <w:lvlJc w:val="left"/>
      <w:pPr>
        <w:ind w:left="7732" w:hanging="341"/>
      </w:pPr>
      <w:rPr>
        <w:rFonts w:hint="default"/>
      </w:rPr>
    </w:lvl>
    <w:lvl w:ilvl="8" w:tplc="96A4A7D6">
      <w:numFmt w:val="bullet"/>
      <w:lvlText w:val="•"/>
      <w:lvlJc w:val="left"/>
      <w:pPr>
        <w:ind w:left="8671" w:hanging="341"/>
      </w:pPr>
      <w:rPr>
        <w:rFonts w:hint="default"/>
      </w:rPr>
    </w:lvl>
  </w:abstractNum>
  <w:abstractNum w:abstractNumId="20"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06DD0"/>
    <w:multiLevelType w:val="hybridMultilevel"/>
    <w:tmpl w:val="AE9C314A"/>
    <w:lvl w:ilvl="0" w:tplc="43EC08A8">
      <w:start w:val="1"/>
      <w:numFmt w:val="lowerLetter"/>
      <w:lvlText w:val="(%1)"/>
      <w:lvlJc w:val="left"/>
      <w:pPr>
        <w:ind w:left="1506" w:hanging="341"/>
      </w:pPr>
      <w:rPr>
        <w:rFonts w:hint="default"/>
        <w:b/>
        <w:bCs/>
        <w:i w:val="0"/>
        <w:w w:val="105"/>
        <w:sz w:val="24"/>
        <w:szCs w:val="24"/>
      </w:rPr>
    </w:lvl>
    <w:lvl w:ilvl="1" w:tplc="D3F63CFA">
      <w:numFmt w:val="bullet"/>
      <w:lvlText w:val="•"/>
      <w:lvlJc w:val="left"/>
      <w:pPr>
        <w:ind w:left="2442" w:hanging="341"/>
      </w:pPr>
      <w:rPr>
        <w:rFonts w:hint="default"/>
      </w:rPr>
    </w:lvl>
    <w:lvl w:ilvl="2" w:tplc="B854FF7E">
      <w:numFmt w:val="bullet"/>
      <w:lvlText w:val="•"/>
      <w:lvlJc w:val="left"/>
      <w:pPr>
        <w:ind w:left="3383" w:hanging="341"/>
      </w:pPr>
      <w:rPr>
        <w:rFonts w:hint="default"/>
      </w:rPr>
    </w:lvl>
    <w:lvl w:ilvl="3" w:tplc="42529004">
      <w:numFmt w:val="bullet"/>
      <w:lvlText w:val="•"/>
      <w:lvlJc w:val="left"/>
      <w:pPr>
        <w:ind w:left="4323" w:hanging="341"/>
      </w:pPr>
      <w:rPr>
        <w:rFonts w:hint="default"/>
      </w:rPr>
    </w:lvl>
    <w:lvl w:ilvl="4" w:tplc="52224EA2">
      <w:numFmt w:val="bullet"/>
      <w:lvlText w:val="•"/>
      <w:lvlJc w:val="left"/>
      <w:pPr>
        <w:ind w:left="5264" w:hanging="341"/>
      </w:pPr>
      <w:rPr>
        <w:rFonts w:hint="default"/>
      </w:rPr>
    </w:lvl>
    <w:lvl w:ilvl="5" w:tplc="2D1E4BE8">
      <w:numFmt w:val="bullet"/>
      <w:lvlText w:val="•"/>
      <w:lvlJc w:val="left"/>
      <w:pPr>
        <w:ind w:left="6205" w:hanging="341"/>
      </w:pPr>
      <w:rPr>
        <w:rFonts w:hint="default"/>
      </w:rPr>
    </w:lvl>
    <w:lvl w:ilvl="6" w:tplc="9052FF78">
      <w:numFmt w:val="bullet"/>
      <w:lvlText w:val="•"/>
      <w:lvlJc w:val="left"/>
      <w:pPr>
        <w:ind w:left="7145" w:hanging="341"/>
      </w:pPr>
      <w:rPr>
        <w:rFonts w:hint="default"/>
      </w:rPr>
    </w:lvl>
    <w:lvl w:ilvl="7" w:tplc="249AAB0C">
      <w:numFmt w:val="bullet"/>
      <w:lvlText w:val="•"/>
      <w:lvlJc w:val="left"/>
      <w:pPr>
        <w:ind w:left="8086" w:hanging="341"/>
      </w:pPr>
      <w:rPr>
        <w:rFonts w:hint="default"/>
      </w:rPr>
    </w:lvl>
    <w:lvl w:ilvl="8" w:tplc="967ED4CC">
      <w:numFmt w:val="bullet"/>
      <w:lvlText w:val="•"/>
      <w:lvlJc w:val="left"/>
      <w:pPr>
        <w:ind w:left="9027" w:hanging="341"/>
      </w:pPr>
      <w:rPr>
        <w:rFonts w:hint="default"/>
      </w:rPr>
    </w:lvl>
  </w:abstractNum>
  <w:abstractNum w:abstractNumId="22" w15:restartNumberingAfterBreak="0">
    <w:nsid w:val="597D5FA6"/>
    <w:multiLevelType w:val="hybridMultilevel"/>
    <w:tmpl w:val="778C9808"/>
    <w:lvl w:ilvl="0" w:tplc="0CD241DA">
      <w:start w:val="1"/>
      <w:numFmt w:val="lowerLetter"/>
      <w:lvlText w:val="(%1)"/>
      <w:lvlJc w:val="left"/>
      <w:pPr>
        <w:ind w:left="1304" w:hanging="341"/>
      </w:pPr>
      <w:rPr>
        <w:rFonts w:hint="default"/>
        <w:b/>
        <w:bCs/>
        <w:i w:val="0"/>
        <w:w w:val="105"/>
        <w:sz w:val="24"/>
        <w:szCs w:val="24"/>
      </w:rPr>
    </w:lvl>
    <w:lvl w:ilvl="1" w:tplc="24CACC64">
      <w:numFmt w:val="bullet"/>
      <w:lvlText w:val="•"/>
      <w:lvlJc w:val="left"/>
      <w:pPr>
        <w:ind w:left="2138" w:hanging="341"/>
      </w:pPr>
      <w:rPr>
        <w:rFonts w:hint="default"/>
      </w:rPr>
    </w:lvl>
    <w:lvl w:ilvl="2" w:tplc="A81A659C">
      <w:numFmt w:val="bullet"/>
      <w:lvlText w:val="•"/>
      <w:lvlJc w:val="left"/>
      <w:pPr>
        <w:ind w:left="2977" w:hanging="341"/>
      </w:pPr>
      <w:rPr>
        <w:rFonts w:hint="default"/>
      </w:rPr>
    </w:lvl>
    <w:lvl w:ilvl="3" w:tplc="66A66000">
      <w:numFmt w:val="bullet"/>
      <w:lvlText w:val="•"/>
      <w:lvlJc w:val="left"/>
      <w:pPr>
        <w:ind w:left="3815" w:hanging="341"/>
      </w:pPr>
      <w:rPr>
        <w:rFonts w:hint="default"/>
      </w:rPr>
    </w:lvl>
    <w:lvl w:ilvl="4" w:tplc="6D749B26">
      <w:numFmt w:val="bullet"/>
      <w:lvlText w:val="•"/>
      <w:lvlJc w:val="left"/>
      <w:pPr>
        <w:ind w:left="4654" w:hanging="341"/>
      </w:pPr>
      <w:rPr>
        <w:rFonts w:hint="default"/>
      </w:rPr>
    </w:lvl>
    <w:lvl w:ilvl="5" w:tplc="66FC6C6E">
      <w:numFmt w:val="bullet"/>
      <w:lvlText w:val="•"/>
      <w:lvlJc w:val="left"/>
      <w:pPr>
        <w:ind w:left="5493" w:hanging="341"/>
      </w:pPr>
      <w:rPr>
        <w:rFonts w:hint="default"/>
      </w:rPr>
    </w:lvl>
    <w:lvl w:ilvl="6" w:tplc="4030D1CA">
      <w:numFmt w:val="bullet"/>
      <w:lvlText w:val="•"/>
      <w:lvlJc w:val="left"/>
      <w:pPr>
        <w:ind w:left="6331" w:hanging="341"/>
      </w:pPr>
      <w:rPr>
        <w:rFonts w:hint="default"/>
      </w:rPr>
    </w:lvl>
    <w:lvl w:ilvl="7" w:tplc="C8586632">
      <w:numFmt w:val="bullet"/>
      <w:lvlText w:val="•"/>
      <w:lvlJc w:val="left"/>
      <w:pPr>
        <w:ind w:left="7170" w:hanging="341"/>
      </w:pPr>
      <w:rPr>
        <w:rFonts w:hint="default"/>
      </w:rPr>
    </w:lvl>
    <w:lvl w:ilvl="8" w:tplc="F57EA76E">
      <w:numFmt w:val="bullet"/>
      <w:lvlText w:val="•"/>
      <w:lvlJc w:val="left"/>
      <w:pPr>
        <w:ind w:left="8009" w:hanging="341"/>
      </w:pPr>
      <w:rPr>
        <w:rFonts w:hint="default"/>
      </w:rPr>
    </w:lvl>
  </w:abstractNum>
  <w:abstractNum w:abstractNumId="23" w15:restartNumberingAfterBreak="0">
    <w:nsid w:val="632F40E3"/>
    <w:multiLevelType w:val="hybridMultilevel"/>
    <w:tmpl w:val="89D4242A"/>
    <w:lvl w:ilvl="0" w:tplc="BC942D1A">
      <w:start w:val="1"/>
      <w:numFmt w:val="decimal"/>
      <w:lvlText w:val="%1)"/>
      <w:lvlJc w:val="left"/>
      <w:pPr>
        <w:ind w:left="824" w:hanging="360"/>
      </w:pPr>
      <w:rPr>
        <w:rFonts w:hint="default"/>
      </w:r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24" w15:restartNumberingAfterBreak="0">
    <w:nsid w:val="65901278"/>
    <w:multiLevelType w:val="hybridMultilevel"/>
    <w:tmpl w:val="7082B476"/>
    <w:lvl w:ilvl="0" w:tplc="D1368C80">
      <w:start w:val="1"/>
      <w:numFmt w:val="lowerLetter"/>
      <w:lvlText w:val="(%1)"/>
      <w:lvlJc w:val="left"/>
      <w:pPr>
        <w:ind w:left="1184" w:hanging="360"/>
      </w:pPr>
      <w:rPr>
        <w:rFonts w:hint="default"/>
        <w:b/>
        <w:i w:val="0"/>
      </w:rPr>
    </w:lvl>
    <w:lvl w:ilvl="1" w:tplc="08090019" w:tentative="1">
      <w:start w:val="1"/>
      <w:numFmt w:val="lowerLetter"/>
      <w:lvlText w:val="%2."/>
      <w:lvlJc w:val="left"/>
      <w:pPr>
        <w:ind w:left="1904" w:hanging="360"/>
      </w:pPr>
    </w:lvl>
    <w:lvl w:ilvl="2" w:tplc="0809001B" w:tentative="1">
      <w:start w:val="1"/>
      <w:numFmt w:val="lowerRoman"/>
      <w:lvlText w:val="%3."/>
      <w:lvlJc w:val="right"/>
      <w:pPr>
        <w:ind w:left="2624" w:hanging="180"/>
      </w:pPr>
    </w:lvl>
    <w:lvl w:ilvl="3" w:tplc="0809000F" w:tentative="1">
      <w:start w:val="1"/>
      <w:numFmt w:val="decimal"/>
      <w:lvlText w:val="%4."/>
      <w:lvlJc w:val="left"/>
      <w:pPr>
        <w:ind w:left="3344" w:hanging="360"/>
      </w:pPr>
    </w:lvl>
    <w:lvl w:ilvl="4" w:tplc="08090019" w:tentative="1">
      <w:start w:val="1"/>
      <w:numFmt w:val="lowerLetter"/>
      <w:lvlText w:val="%5."/>
      <w:lvlJc w:val="left"/>
      <w:pPr>
        <w:ind w:left="4064" w:hanging="360"/>
      </w:pPr>
    </w:lvl>
    <w:lvl w:ilvl="5" w:tplc="0809001B" w:tentative="1">
      <w:start w:val="1"/>
      <w:numFmt w:val="lowerRoman"/>
      <w:lvlText w:val="%6."/>
      <w:lvlJc w:val="right"/>
      <w:pPr>
        <w:ind w:left="4784" w:hanging="180"/>
      </w:pPr>
    </w:lvl>
    <w:lvl w:ilvl="6" w:tplc="0809000F" w:tentative="1">
      <w:start w:val="1"/>
      <w:numFmt w:val="decimal"/>
      <w:lvlText w:val="%7."/>
      <w:lvlJc w:val="left"/>
      <w:pPr>
        <w:ind w:left="5504" w:hanging="360"/>
      </w:pPr>
    </w:lvl>
    <w:lvl w:ilvl="7" w:tplc="08090019" w:tentative="1">
      <w:start w:val="1"/>
      <w:numFmt w:val="lowerLetter"/>
      <w:lvlText w:val="%8."/>
      <w:lvlJc w:val="left"/>
      <w:pPr>
        <w:ind w:left="6224" w:hanging="360"/>
      </w:pPr>
    </w:lvl>
    <w:lvl w:ilvl="8" w:tplc="0809001B" w:tentative="1">
      <w:start w:val="1"/>
      <w:numFmt w:val="lowerRoman"/>
      <w:lvlText w:val="%9."/>
      <w:lvlJc w:val="right"/>
      <w:pPr>
        <w:ind w:left="6944" w:hanging="180"/>
      </w:pPr>
    </w:lvl>
  </w:abstractNum>
  <w:abstractNum w:abstractNumId="25" w15:restartNumberingAfterBreak="0">
    <w:nsid w:val="6A896AAD"/>
    <w:multiLevelType w:val="hybridMultilevel"/>
    <w:tmpl w:val="9D58D396"/>
    <w:lvl w:ilvl="0" w:tplc="A85A31D2">
      <w:start w:val="1"/>
      <w:numFmt w:val="decimal"/>
      <w:lvlText w:val="%1)"/>
      <w:lvlJc w:val="left"/>
      <w:pPr>
        <w:ind w:left="824" w:hanging="360"/>
      </w:pPr>
      <w:rPr>
        <w:rFonts w:hint="default"/>
      </w:r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26" w15:restartNumberingAfterBreak="0">
    <w:nsid w:val="70B77C4F"/>
    <w:multiLevelType w:val="hybridMultilevel"/>
    <w:tmpl w:val="486A9972"/>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7F41C1B"/>
    <w:multiLevelType w:val="hybridMultilevel"/>
    <w:tmpl w:val="C52A4D82"/>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8" w15:restartNumberingAfterBreak="0">
    <w:nsid w:val="798B2946"/>
    <w:multiLevelType w:val="hybridMultilevel"/>
    <w:tmpl w:val="31665D9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A4042CF"/>
    <w:multiLevelType w:val="hybridMultilevel"/>
    <w:tmpl w:val="55C4988C"/>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30" w15:restartNumberingAfterBreak="0">
    <w:nsid w:val="7C13429C"/>
    <w:multiLevelType w:val="hybridMultilevel"/>
    <w:tmpl w:val="31E68F5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511FC"/>
    <w:multiLevelType w:val="hybridMultilevel"/>
    <w:tmpl w:val="2DF21D7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C845F1"/>
    <w:multiLevelType w:val="hybridMultilevel"/>
    <w:tmpl w:val="D4929C34"/>
    <w:lvl w:ilvl="0" w:tplc="113C8A56">
      <w:start w:val="1"/>
      <w:numFmt w:val="upperLetter"/>
      <w:lvlText w:val="%1"/>
      <w:lvlJc w:val="left"/>
      <w:pPr>
        <w:ind w:left="803" w:hanging="341"/>
      </w:pPr>
      <w:rPr>
        <w:rFonts w:ascii="Tahoma" w:eastAsia="Tahoma" w:hAnsi="Tahoma" w:cs="Tahoma" w:hint="default"/>
        <w:b/>
        <w:bCs/>
        <w:w w:val="105"/>
        <w:sz w:val="20"/>
        <w:szCs w:val="20"/>
      </w:rPr>
    </w:lvl>
    <w:lvl w:ilvl="1" w:tplc="963AC626">
      <w:numFmt w:val="bullet"/>
      <w:lvlText w:val="•"/>
      <w:lvlJc w:val="left"/>
      <w:pPr>
        <w:ind w:left="1738" w:hanging="341"/>
      </w:pPr>
      <w:rPr>
        <w:rFonts w:hint="default"/>
      </w:rPr>
    </w:lvl>
    <w:lvl w:ilvl="2" w:tplc="43707BB0">
      <w:numFmt w:val="bullet"/>
      <w:lvlText w:val="•"/>
      <w:lvlJc w:val="left"/>
      <w:pPr>
        <w:ind w:left="2677" w:hanging="341"/>
      </w:pPr>
      <w:rPr>
        <w:rFonts w:hint="default"/>
      </w:rPr>
    </w:lvl>
    <w:lvl w:ilvl="3" w:tplc="6FB020AC">
      <w:numFmt w:val="bullet"/>
      <w:lvlText w:val="•"/>
      <w:lvlJc w:val="left"/>
      <w:pPr>
        <w:ind w:left="3615" w:hanging="341"/>
      </w:pPr>
      <w:rPr>
        <w:rFonts w:hint="default"/>
      </w:rPr>
    </w:lvl>
    <w:lvl w:ilvl="4" w:tplc="A8509442">
      <w:numFmt w:val="bullet"/>
      <w:lvlText w:val="•"/>
      <w:lvlJc w:val="left"/>
      <w:pPr>
        <w:ind w:left="4554" w:hanging="341"/>
      </w:pPr>
      <w:rPr>
        <w:rFonts w:hint="default"/>
      </w:rPr>
    </w:lvl>
    <w:lvl w:ilvl="5" w:tplc="0F268B7E">
      <w:numFmt w:val="bullet"/>
      <w:lvlText w:val="•"/>
      <w:lvlJc w:val="left"/>
      <w:pPr>
        <w:ind w:left="5493" w:hanging="341"/>
      </w:pPr>
      <w:rPr>
        <w:rFonts w:hint="default"/>
      </w:rPr>
    </w:lvl>
    <w:lvl w:ilvl="6" w:tplc="E6E8D2FE">
      <w:numFmt w:val="bullet"/>
      <w:lvlText w:val="•"/>
      <w:lvlJc w:val="left"/>
      <w:pPr>
        <w:ind w:left="6431" w:hanging="341"/>
      </w:pPr>
      <w:rPr>
        <w:rFonts w:hint="default"/>
      </w:rPr>
    </w:lvl>
    <w:lvl w:ilvl="7" w:tplc="E3DE59A6">
      <w:numFmt w:val="bullet"/>
      <w:lvlText w:val="•"/>
      <w:lvlJc w:val="left"/>
      <w:pPr>
        <w:ind w:left="7370" w:hanging="341"/>
      </w:pPr>
      <w:rPr>
        <w:rFonts w:hint="default"/>
      </w:rPr>
    </w:lvl>
    <w:lvl w:ilvl="8" w:tplc="96A4A7D6">
      <w:numFmt w:val="bullet"/>
      <w:lvlText w:val="•"/>
      <w:lvlJc w:val="left"/>
      <w:pPr>
        <w:ind w:left="8309" w:hanging="341"/>
      </w:pPr>
      <w:rPr>
        <w:rFonts w:hint="default"/>
      </w:rPr>
    </w:lvl>
  </w:abstractNum>
  <w:abstractNum w:abstractNumId="33" w15:restartNumberingAfterBreak="0">
    <w:nsid w:val="7DFF6912"/>
    <w:multiLevelType w:val="hybridMultilevel"/>
    <w:tmpl w:val="CCDA5F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1"/>
  </w:num>
  <w:num w:numId="3">
    <w:abstractNumId w:val="8"/>
  </w:num>
  <w:num w:numId="4">
    <w:abstractNumId w:val="32"/>
  </w:num>
  <w:num w:numId="5">
    <w:abstractNumId w:val="1"/>
  </w:num>
  <w:num w:numId="6">
    <w:abstractNumId w:val="13"/>
  </w:num>
  <w:num w:numId="7">
    <w:abstractNumId w:val="6"/>
  </w:num>
  <w:num w:numId="8">
    <w:abstractNumId w:val="29"/>
  </w:num>
  <w:num w:numId="9">
    <w:abstractNumId w:val="3"/>
  </w:num>
  <w:num w:numId="10">
    <w:abstractNumId w:val="28"/>
  </w:num>
  <w:num w:numId="11">
    <w:abstractNumId w:val="10"/>
  </w:num>
  <w:num w:numId="12">
    <w:abstractNumId w:val="5"/>
  </w:num>
  <w:num w:numId="13">
    <w:abstractNumId w:val="27"/>
  </w:num>
  <w:num w:numId="14">
    <w:abstractNumId w:val="26"/>
  </w:num>
  <w:num w:numId="15">
    <w:abstractNumId w:val="31"/>
  </w:num>
  <w:num w:numId="16">
    <w:abstractNumId w:val="30"/>
  </w:num>
  <w:num w:numId="17">
    <w:abstractNumId w:val="18"/>
  </w:num>
  <w:num w:numId="18">
    <w:abstractNumId w:val="17"/>
  </w:num>
  <w:num w:numId="19">
    <w:abstractNumId w:val="0"/>
  </w:num>
  <w:num w:numId="20">
    <w:abstractNumId w:val="9"/>
  </w:num>
  <w:num w:numId="21">
    <w:abstractNumId w:val="25"/>
  </w:num>
  <w:num w:numId="22">
    <w:abstractNumId w:val="24"/>
  </w:num>
  <w:num w:numId="23">
    <w:abstractNumId w:val="14"/>
  </w:num>
  <w:num w:numId="24">
    <w:abstractNumId w:val="12"/>
  </w:num>
  <w:num w:numId="25">
    <w:abstractNumId w:val="23"/>
  </w:num>
  <w:num w:numId="26">
    <w:abstractNumId w:val="4"/>
  </w:num>
  <w:num w:numId="27">
    <w:abstractNumId w:val="19"/>
  </w:num>
  <w:num w:numId="28">
    <w:abstractNumId w:val="21"/>
  </w:num>
  <w:num w:numId="29">
    <w:abstractNumId w:val="22"/>
  </w:num>
  <w:num w:numId="30">
    <w:abstractNumId w:val="2"/>
  </w:num>
  <w:num w:numId="31">
    <w:abstractNumId w:val="7"/>
  </w:num>
  <w:num w:numId="32">
    <w:abstractNumId w:val="16"/>
  </w:num>
  <w:num w:numId="33">
    <w:abstractNumId w:val="33"/>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EE7"/>
    <w:rsid w:val="00002008"/>
    <w:rsid w:val="00015A39"/>
    <w:rsid w:val="00027E72"/>
    <w:rsid w:val="00035B4F"/>
    <w:rsid w:val="00040942"/>
    <w:rsid w:val="00062EE7"/>
    <w:rsid w:val="000709F5"/>
    <w:rsid w:val="00074F6D"/>
    <w:rsid w:val="000819E8"/>
    <w:rsid w:val="00085B92"/>
    <w:rsid w:val="000965A6"/>
    <w:rsid w:val="000A588B"/>
    <w:rsid w:val="000B3A28"/>
    <w:rsid w:val="000B4051"/>
    <w:rsid w:val="000B530B"/>
    <w:rsid w:val="000C33E4"/>
    <w:rsid w:val="000D3F34"/>
    <w:rsid w:val="000D63EA"/>
    <w:rsid w:val="000F5912"/>
    <w:rsid w:val="000F6AA6"/>
    <w:rsid w:val="00100789"/>
    <w:rsid w:val="00103569"/>
    <w:rsid w:val="00112E62"/>
    <w:rsid w:val="00113256"/>
    <w:rsid w:val="00117613"/>
    <w:rsid w:val="001230D3"/>
    <w:rsid w:val="00124E8B"/>
    <w:rsid w:val="00150565"/>
    <w:rsid w:val="00152F46"/>
    <w:rsid w:val="00155228"/>
    <w:rsid w:val="00155F62"/>
    <w:rsid w:val="00163F25"/>
    <w:rsid w:val="0018767D"/>
    <w:rsid w:val="0019276F"/>
    <w:rsid w:val="001A064C"/>
    <w:rsid w:val="001A1A87"/>
    <w:rsid w:val="001C0DEA"/>
    <w:rsid w:val="001C20C0"/>
    <w:rsid w:val="001C2149"/>
    <w:rsid w:val="001D4EBA"/>
    <w:rsid w:val="001E0CDA"/>
    <w:rsid w:val="002201B2"/>
    <w:rsid w:val="00226C7A"/>
    <w:rsid w:val="0023312E"/>
    <w:rsid w:val="0023493B"/>
    <w:rsid w:val="00246E2E"/>
    <w:rsid w:val="00254FD4"/>
    <w:rsid w:val="002563E8"/>
    <w:rsid w:val="00257E36"/>
    <w:rsid w:val="002606DF"/>
    <w:rsid w:val="00261826"/>
    <w:rsid w:val="002668A3"/>
    <w:rsid w:val="002715FB"/>
    <w:rsid w:val="00273C20"/>
    <w:rsid w:val="00281A4B"/>
    <w:rsid w:val="00287468"/>
    <w:rsid w:val="00292A37"/>
    <w:rsid w:val="002A6C41"/>
    <w:rsid w:val="002A7A16"/>
    <w:rsid w:val="002B5AA0"/>
    <w:rsid w:val="002E5173"/>
    <w:rsid w:val="002F6DCC"/>
    <w:rsid w:val="00313B17"/>
    <w:rsid w:val="00320084"/>
    <w:rsid w:val="00341801"/>
    <w:rsid w:val="00355A8E"/>
    <w:rsid w:val="00372E75"/>
    <w:rsid w:val="0037321D"/>
    <w:rsid w:val="0038207C"/>
    <w:rsid w:val="00396F8F"/>
    <w:rsid w:val="003A526C"/>
    <w:rsid w:val="003B2715"/>
    <w:rsid w:val="003B75BB"/>
    <w:rsid w:val="003E5262"/>
    <w:rsid w:val="003E7BAB"/>
    <w:rsid w:val="003F65E4"/>
    <w:rsid w:val="0041293B"/>
    <w:rsid w:val="00434A12"/>
    <w:rsid w:val="00443BCD"/>
    <w:rsid w:val="00444522"/>
    <w:rsid w:val="0044521E"/>
    <w:rsid w:val="00446C07"/>
    <w:rsid w:val="0046124B"/>
    <w:rsid w:val="00472BD3"/>
    <w:rsid w:val="004738B1"/>
    <w:rsid w:val="00473ED5"/>
    <w:rsid w:val="00480BE6"/>
    <w:rsid w:val="00497395"/>
    <w:rsid w:val="004A4AC4"/>
    <w:rsid w:val="004B457C"/>
    <w:rsid w:val="004B62D3"/>
    <w:rsid w:val="0050678D"/>
    <w:rsid w:val="00524828"/>
    <w:rsid w:val="005428B6"/>
    <w:rsid w:val="00543E7A"/>
    <w:rsid w:val="00562A83"/>
    <w:rsid w:val="005700B1"/>
    <w:rsid w:val="005777E2"/>
    <w:rsid w:val="00583094"/>
    <w:rsid w:val="00597B59"/>
    <w:rsid w:val="005A15B4"/>
    <w:rsid w:val="005A7F25"/>
    <w:rsid w:val="005E7093"/>
    <w:rsid w:val="00612C72"/>
    <w:rsid w:val="00614A55"/>
    <w:rsid w:val="006155DF"/>
    <w:rsid w:val="00620F23"/>
    <w:rsid w:val="00635D84"/>
    <w:rsid w:val="00636755"/>
    <w:rsid w:val="00651315"/>
    <w:rsid w:val="00662ED6"/>
    <w:rsid w:val="006658FF"/>
    <w:rsid w:val="00680DCB"/>
    <w:rsid w:val="006820E8"/>
    <w:rsid w:val="00687932"/>
    <w:rsid w:val="00696FBF"/>
    <w:rsid w:val="006A148A"/>
    <w:rsid w:val="006A7953"/>
    <w:rsid w:val="006A7E0D"/>
    <w:rsid w:val="006C7611"/>
    <w:rsid w:val="006D4A0C"/>
    <w:rsid w:val="006D512E"/>
    <w:rsid w:val="0070605E"/>
    <w:rsid w:val="0071634F"/>
    <w:rsid w:val="00733A7F"/>
    <w:rsid w:val="00735EC5"/>
    <w:rsid w:val="00743C71"/>
    <w:rsid w:val="007451BD"/>
    <w:rsid w:val="00775F47"/>
    <w:rsid w:val="0078561C"/>
    <w:rsid w:val="00787DDF"/>
    <w:rsid w:val="007A167B"/>
    <w:rsid w:val="007A6C11"/>
    <w:rsid w:val="007B2073"/>
    <w:rsid w:val="007C2DEB"/>
    <w:rsid w:val="007E0431"/>
    <w:rsid w:val="007E372D"/>
    <w:rsid w:val="007E5DCF"/>
    <w:rsid w:val="00805CEA"/>
    <w:rsid w:val="008107DB"/>
    <w:rsid w:val="00811DD8"/>
    <w:rsid w:val="008376E5"/>
    <w:rsid w:val="00844A63"/>
    <w:rsid w:val="008502B6"/>
    <w:rsid w:val="008502EF"/>
    <w:rsid w:val="00855B46"/>
    <w:rsid w:val="00856749"/>
    <w:rsid w:val="008624D5"/>
    <w:rsid w:val="008729B2"/>
    <w:rsid w:val="00875714"/>
    <w:rsid w:val="008824FA"/>
    <w:rsid w:val="00887415"/>
    <w:rsid w:val="00890B71"/>
    <w:rsid w:val="008A062F"/>
    <w:rsid w:val="008A3BC0"/>
    <w:rsid w:val="008C1EC8"/>
    <w:rsid w:val="008D3464"/>
    <w:rsid w:val="008E6603"/>
    <w:rsid w:val="008F2E97"/>
    <w:rsid w:val="00904227"/>
    <w:rsid w:val="00925858"/>
    <w:rsid w:val="00931D56"/>
    <w:rsid w:val="00956E13"/>
    <w:rsid w:val="00964AD7"/>
    <w:rsid w:val="00967CFE"/>
    <w:rsid w:val="00970108"/>
    <w:rsid w:val="009739CC"/>
    <w:rsid w:val="009763F2"/>
    <w:rsid w:val="009A0A27"/>
    <w:rsid w:val="009D0D06"/>
    <w:rsid w:val="009F39FF"/>
    <w:rsid w:val="00A07EB2"/>
    <w:rsid w:val="00A10552"/>
    <w:rsid w:val="00A1496E"/>
    <w:rsid w:val="00A34B25"/>
    <w:rsid w:val="00A37B0E"/>
    <w:rsid w:val="00A40EFB"/>
    <w:rsid w:val="00A45777"/>
    <w:rsid w:val="00A553EC"/>
    <w:rsid w:val="00A56C7C"/>
    <w:rsid w:val="00A676DE"/>
    <w:rsid w:val="00A72A17"/>
    <w:rsid w:val="00AB6DF4"/>
    <w:rsid w:val="00AB767E"/>
    <w:rsid w:val="00AD3803"/>
    <w:rsid w:val="00AE5D40"/>
    <w:rsid w:val="00AE7507"/>
    <w:rsid w:val="00AF4EE0"/>
    <w:rsid w:val="00B01F51"/>
    <w:rsid w:val="00B042F7"/>
    <w:rsid w:val="00B1258F"/>
    <w:rsid w:val="00B14C39"/>
    <w:rsid w:val="00B20731"/>
    <w:rsid w:val="00B55070"/>
    <w:rsid w:val="00B64007"/>
    <w:rsid w:val="00BA4F3E"/>
    <w:rsid w:val="00BA5DFB"/>
    <w:rsid w:val="00BB2E2D"/>
    <w:rsid w:val="00BB45C7"/>
    <w:rsid w:val="00BE09C1"/>
    <w:rsid w:val="00BE62A5"/>
    <w:rsid w:val="00BF0435"/>
    <w:rsid w:val="00BF6C6B"/>
    <w:rsid w:val="00C10BBB"/>
    <w:rsid w:val="00C17745"/>
    <w:rsid w:val="00C21A6C"/>
    <w:rsid w:val="00C30E2F"/>
    <w:rsid w:val="00C41BB3"/>
    <w:rsid w:val="00C4712F"/>
    <w:rsid w:val="00C53155"/>
    <w:rsid w:val="00C65373"/>
    <w:rsid w:val="00C65AFB"/>
    <w:rsid w:val="00C849AF"/>
    <w:rsid w:val="00C96F51"/>
    <w:rsid w:val="00C97B20"/>
    <w:rsid w:val="00CA3527"/>
    <w:rsid w:val="00CA3F56"/>
    <w:rsid w:val="00CB1039"/>
    <w:rsid w:val="00CB1756"/>
    <w:rsid w:val="00CB3D84"/>
    <w:rsid w:val="00CD10CF"/>
    <w:rsid w:val="00CD111C"/>
    <w:rsid w:val="00CD65F5"/>
    <w:rsid w:val="00CE1331"/>
    <w:rsid w:val="00CE3E55"/>
    <w:rsid w:val="00D057E9"/>
    <w:rsid w:val="00D1319E"/>
    <w:rsid w:val="00D30021"/>
    <w:rsid w:val="00D33FF5"/>
    <w:rsid w:val="00D349FA"/>
    <w:rsid w:val="00D400D5"/>
    <w:rsid w:val="00D42B72"/>
    <w:rsid w:val="00D433EF"/>
    <w:rsid w:val="00D70DCE"/>
    <w:rsid w:val="00D725D4"/>
    <w:rsid w:val="00D774DF"/>
    <w:rsid w:val="00D83655"/>
    <w:rsid w:val="00D83AA5"/>
    <w:rsid w:val="00D87A6F"/>
    <w:rsid w:val="00DA496F"/>
    <w:rsid w:val="00DA6C52"/>
    <w:rsid w:val="00DB668D"/>
    <w:rsid w:val="00DB7C3D"/>
    <w:rsid w:val="00DC4D7A"/>
    <w:rsid w:val="00DC6A2A"/>
    <w:rsid w:val="00DD23F8"/>
    <w:rsid w:val="00DD3AA0"/>
    <w:rsid w:val="00DF1506"/>
    <w:rsid w:val="00DF3D60"/>
    <w:rsid w:val="00E0395B"/>
    <w:rsid w:val="00E3059E"/>
    <w:rsid w:val="00E31936"/>
    <w:rsid w:val="00E345CC"/>
    <w:rsid w:val="00E3753D"/>
    <w:rsid w:val="00E47893"/>
    <w:rsid w:val="00E6455A"/>
    <w:rsid w:val="00E713B9"/>
    <w:rsid w:val="00E90FBC"/>
    <w:rsid w:val="00E9577A"/>
    <w:rsid w:val="00E97E4E"/>
    <w:rsid w:val="00EA689F"/>
    <w:rsid w:val="00EB55F7"/>
    <w:rsid w:val="00EB7473"/>
    <w:rsid w:val="00ED3FB2"/>
    <w:rsid w:val="00ED69E8"/>
    <w:rsid w:val="00EE62E5"/>
    <w:rsid w:val="00F020FB"/>
    <w:rsid w:val="00F05B75"/>
    <w:rsid w:val="00F16514"/>
    <w:rsid w:val="00F43A65"/>
    <w:rsid w:val="00F44E37"/>
    <w:rsid w:val="00F45653"/>
    <w:rsid w:val="00F832D4"/>
    <w:rsid w:val="00F85BC8"/>
    <w:rsid w:val="00F87FEA"/>
    <w:rsid w:val="00F96538"/>
    <w:rsid w:val="00FA23A8"/>
    <w:rsid w:val="00FA38DF"/>
    <w:rsid w:val="00FA3FF1"/>
    <w:rsid w:val="00FC5CF9"/>
    <w:rsid w:val="00FE264C"/>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709D4-DC0E-4277-8396-E69E6B5B4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1"/>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EA5DE-FEC9-4813-A200-D7068E4D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5979</Words>
  <Characters>34084</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14</cp:revision>
  <cp:lastPrinted>2016-05-28T11:25:00Z</cp:lastPrinted>
  <dcterms:created xsi:type="dcterms:W3CDTF">2016-11-22T07:52:00Z</dcterms:created>
  <dcterms:modified xsi:type="dcterms:W3CDTF">2017-01-11T06:13:00Z</dcterms:modified>
</cp:coreProperties>
</file>